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CA2E4" w14:textId="77777777" w:rsidR="00755848" w:rsidRDefault="00755848" w:rsidP="00755848">
      <w:pPr>
        <w:tabs>
          <w:tab w:val="left" w:pos="1080"/>
          <w:tab w:val="left" w:pos="1627"/>
          <w:tab w:val="left" w:pos="2160"/>
        </w:tabs>
        <w:rPr>
          <w:rFonts w:ascii="Arial" w:hAnsi="Arial" w:cs="Arial"/>
          <w:sz w:val="24"/>
          <w:szCs w:val="24"/>
        </w:rPr>
      </w:pPr>
      <w:bookmarkStart w:id="0" w:name="_GoBack"/>
      <w:bookmarkEnd w:id="0"/>
      <w:r w:rsidRPr="00DA2E21">
        <w:rPr>
          <w:rFonts w:ascii="Arial" w:hAnsi="Arial" w:cs="Arial"/>
          <w:noProof/>
          <w:sz w:val="24"/>
          <w:szCs w:val="24"/>
        </w:rPr>
        <mc:AlternateContent>
          <mc:Choice Requires="wps">
            <w:drawing>
              <wp:anchor distT="0" distB="0" distL="114300" distR="114300" simplePos="0" relativeHeight="251660288" behindDoc="0" locked="0" layoutInCell="1" allowOverlap="1" wp14:anchorId="51359FC3" wp14:editId="113ED42F">
                <wp:simplePos x="0" y="0"/>
                <wp:positionH relativeFrom="page">
                  <wp:posOffset>5543550</wp:posOffset>
                </wp:positionH>
                <wp:positionV relativeFrom="margin">
                  <wp:posOffset>-373379</wp:posOffset>
                </wp:positionV>
                <wp:extent cx="2057400" cy="9086850"/>
                <wp:effectExtent l="0" t="0" r="0" b="0"/>
                <wp:wrapNone/>
                <wp:docPr id="472" name="Rectangle 472"/>
                <wp:cNvGraphicFramePr/>
                <a:graphic xmlns:a="http://schemas.openxmlformats.org/drawingml/2006/main">
                  <a:graphicData uri="http://schemas.microsoft.com/office/word/2010/wordprocessingShape">
                    <wps:wsp>
                      <wps:cNvSpPr/>
                      <wps:spPr>
                        <a:xfrm>
                          <a:off x="0" y="0"/>
                          <a:ext cx="2057400" cy="9086850"/>
                        </a:xfrm>
                        <a:prstGeom prst="rect">
                          <a:avLst/>
                        </a:prstGeom>
                        <a:solidFill>
                          <a:srgbClr val="1F497D"/>
                        </a:solidFill>
                        <a:ln w="25400">
                          <a:noFill/>
                          <a:prstDash val="solid"/>
                        </a:ln>
                        <a:effectLst/>
                      </wps:spPr>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2EF4EE88" w14:textId="77777777" w:rsidR="00755848" w:rsidRDefault="00755848" w:rsidP="00755848">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1359FC3" id="Rectangle 472" o:spid="_x0000_s1026" style="position:absolute;margin-left:436.5pt;margin-top:-29.4pt;width:162pt;height:7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" fillcolor="#1f497d" stroked="f" strokeweight="2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2EF4EE88" w14:textId="77777777" w:rsidR="00755848" w:rsidRDefault="00755848" w:rsidP="00755848">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margin"/>
              </v:rect>
            </w:pict>
          </mc:Fallback>
        </mc:AlternateContent>
      </w:r>
      <w:r w:rsidRPr="00673A7A">
        <w:rPr>
          <w:rFonts w:ascii="Arial" w:hAnsi="Arial" w:cs="Arial"/>
          <w:noProof/>
          <w:sz w:val="24"/>
          <w:szCs w:val="24"/>
        </w:rPr>
        <mc:AlternateContent>
          <mc:Choice Requires="wps">
            <w:drawing>
              <wp:anchor distT="0" distB="0" distL="114300" distR="114300" simplePos="0" relativeHeight="251659264" behindDoc="0" locked="0" layoutInCell="1" allowOverlap="1" wp14:anchorId="325EC878" wp14:editId="793D82AD">
                <wp:simplePos x="0" y="0"/>
                <wp:positionH relativeFrom="page">
                  <wp:posOffset>171450</wp:posOffset>
                </wp:positionH>
                <wp:positionV relativeFrom="paragraph">
                  <wp:posOffset>-382905</wp:posOffset>
                </wp:positionV>
                <wp:extent cx="5278120" cy="9134475"/>
                <wp:effectExtent l="0" t="0" r="0" b="9525"/>
                <wp:wrapNone/>
                <wp:docPr id="471" name="Rectangle 16"/>
                <wp:cNvGraphicFramePr/>
                <a:graphic xmlns:a="http://schemas.openxmlformats.org/drawingml/2006/main">
                  <a:graphicData uri="http://schemas.microsoft.com/office/word/2010/wordprocessingShape">
                    <wps:wsp>
                      <wps:cNvSpPr/>
                      <wps:spPr bwMode="auto">
                        <a:xfrm>
                          <a:off x="0" y="0"/>
                          <a:ext cx="5278120" cy="9134475"/>
                        </a:xfrm>
                        <a:prstGeom prst="rect">
                          <a:avLst/>
                        </a:prstGeom>
                        <a:solidFill>
                          <a:srgbClr val="4F81BD"/>
                        </a:solidFill>
                        <a:ln>
                          <a:noFill/>
                        </a:ln>
                      </wps:spPr>
                      <wps:txbx>
                        <w:txbxContent>
                          <w:p w14:paraId="29376C54" w14:textId="77777777" w:rsidR="00755848" w:rsidRDefault="008F3D4E" w:rsidP="00755848">
                            <w:pPr>
                              <w:spacing w:before="240"/>
                              <w:rPr>
                                <w:noProof/>
                                <w:color w:val="FFFFFF" w:themeColor="background1"/>
                              </w:rPr>
                            </w:pPr>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r w:rsidR="00755848">
                                  <w:rPr>
                                    <w:color w:val="FFFFFF" w:themeColor="background1"/>
                                    <w:sz w:val="21"/>
                                    <w:szCs w:val="21"/>
                                  </w:rPr>
                                  <w:t xml:space="preserve">     </w:t>
                                </w:r>
                              </w:sdtContent>
                            </w:sdt>
                            <w:r w:rsidR="00755848" w:rsidRPr="00DA2E21">
                              <w:rPr>
                                <w:noProof/>
                                <w:color w:val="FFFFFF" w:themeColor="background1"/>
                              </w:rPr>
                              <w:t xml:space="preserve"> </w:t>
                            </w:r>
                            <w:r w:rsidR="00755848" w:rsidRPr="00DA2E21">
                              <w:rPr>
                                <w:noProof/>
                                <w:color w:val="FFFFFF" w:themeColor="background1"/>
                              </w:rPr>
                              <w:drawing>
                                <wp:inline distT="0" distB="0" distL="0" distR="0" wp14:anchorId="2B294448" wp14:editId="692D49C2">
                                  <wp:extent cx="4718812" cy="2933700"/>
                                  <wp:effectExtent l="0" t="0" r="5715" b="0"/>
                                  <wp:docPr id="15070584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55846"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72749" cy="2967233"/>
                                          </a:xfrm>
                                          <a:prstGeom prst="rect">
                                            <a:avLst/>
                                          </a:prstGeom>
                                          <a:noFill/>
                                          <a:ln>
                                            <a:noFill/>
                                          </a:ln>
                                        </pic:spPr>
                                      </pic:pic>
                                    </a:graphicData>
                                  </a:graphic>
                                </wp:inline>
                              </w:drawing>
                            </w:r>
                          </w:p>
                          <w:p w14:paraId="4E43919B" w14:textId="77777777" w:rsidR="00755848" w:rsidRDefault="00755848" w:rsidP="00755848">
                            <w:pPr>
                              <w:spacing w:before="240"/>
                              <w:rPr>
                                <w:noProof/>
                                <w:color w:val="FFFFFF" w:themeColor="background1"/>
                              </w:rPr>
                            </w:pPr>
                          </w:p>
                          <w:p w14:paraId="1135BEE7" w14:textId="77777777" w:rsidR="00755848" w:rsidRDefault="00755848" w:rsidP="00755848">
                            <w:pPr>
                              <w:spacing w:before="240"/>
                              <w:rPr>
                                <w:noProof/>
                                <w:color w:val="FFFFFF" w:themeColor="background1"/>
                              </w:rPr>
                            </w:pPr>
                          </w:p>
                          <w:p w14:paraId="55E9645B" w14:textId="77777777" w:rsidR="00755848" w:rsidRDefault="00755848" w:rsidP="00755848">
                            <w:pPr>
                              <w:spacing w:before="240"/>
                              <w:rPr>
                                <w:noProof/>
                                <w:color w:val="FFFFFF" w:themeColor="background1"/>
                              </w:rPr>
                            </w:pPr>
                          </w:p>
                          <w:p w14:paraId="75BBD8FD" w14:textId="77777777" w:rsidR="00755848" w:rsidRDefault="00755848" w:rsidP="00755848">
                            <w:pPr>
                              <w:spacing w:before="240"/>
                              <w:rPr>
                                <w:noProof/>
                                <w:color w:val="FFFFFF" w:themeColor="background1"/>
                              </w:rPr>
                            </w:pPr>
                          </w:p>
                          <w:p w14:paraId="42804B42" w14:textId="77777777" w:rsidR="00755848" w:rsidRDefault="00755848" w:rsidP="00755848">
                            <w:pPr>
                              <w:spacing w:before="240"/>
                              <w:rPr>
                                <w:noProof/>
                                <w:color w:val="FFFFFF" w:themeColor="background1"/>
                              </w:rPr>
                            </w:pPr>
                          </w:p>
                          <w:p w14:paraId="4ED40BCD" w14:textId="77777777" w:rsidR="00755848" w:rsidRDefault="00755848" w:rsidP="00755848">
                            <w:pPr>
                              <w:spacing w:before="240"/>
                              <w:rPr>
                                <w:noProof/>
                                <w:color w:val="FFFFFF" w:themeColor="background1"/>
                              </w:rPr>
                            </w:pPr>
                          </w:p>
                          <w:p w14:paraId="37D595BC" w14:textId="77777777" w:rsidR="00755848" w:rsidRDefault="00755848" w:rsidP="00755848">
                            <w:pPr>
                              <w:spacing w:before="240"/>
                              <w:rPr>
                                <w:noProof/>
                                <w:color w:val="FFFFFF" w:themeColor="background1"/>
                              </w:rPr>
                            </w:pPr>
                          </w:p>
                          <w:p w14:paraId="17DE141B" w14:textId="77777777" w:rsidR="00755848" w:rsidRDefault="00755848" w:rsidP="00755848">
                            <w:pPr>
                              <w:spacing w:before="240"/>
                              <w:rPr>
                                <w:noProof/>
                                <w:color w:val="FFFFFF" w:themeColor="background1"/>
                              </w:rPr>
                            </w:pPr>
                          </w:p>
                          <w:p w14:paraId="3DB61C3C" w14:textId="77777777" w:rsidR="00755848" w:rsidRDefault="00755848" w:rsidP="00755848">
                            <w:pPr>
                              <w:spacing w:before="240"/>
                              <w:rPr>
                                <w:color w:val="FFFFFF" w:themeColor="background1"/>
                              </w:rPr>
                            </w:pPr>
                          </w:p>
                        </w:txbxContent>
                      </wps:txbx>
                      <wps:bodyPr rot="0" vert="horz" wrap="square" lIns="274320" tIns="914400" rIns="274320" bIns="45720" anchor="ctr" anchorCtr="0" upright="1"/>
                    </wps:wsp>
                  </a:graphicData>
                </a:graphic>
                <wp14:sizeRelH relativeFrom="page">
                  <wp14:pctWidth>0</wp14:pctWidth>
                </wp14:sizeRelH>
                <wp14:sizeRelV relativeFrom="page">
                  <wp14:pctHeight>0</wp14:pctHeight>
                </wp14:sizeRelV>
              </wp:anchor>
            </w:drawing>
          </mc:Choice>
          <mc:Fallback>
            <w:pict>
              <v:rect w14:anchorId="325EC878" id="Rectangle 16" o:spid="_x0000_s1027" style="position:absolute;margin-left:13.5pt;margin-top:-30.15pt;width:415.6pt;height:71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" fillcolor="#4f81bd" stroked="f">
                <v:textbox inset="21.6pt,1in,21.6pt">
                  <w:txbxContent>
                    <w:p w14:paraId="29376C54" w14:textId="77777777" w:rsidR="00755848" w:rsidRDefault="008F3D4E" w:rsidP="00755848">
                      <w:pPr>
                        <w:spacing w:before="240"/>
                        <w:rPr>
                          <w:noProof/>
                          <w:color w:val="FFFFFF" w:themeColor="background1"/>
                        </w:rPr>
                      </w:pPr>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r w:rsidR="00755848">
                            <w:rPr>
                              <w:color w:val="FFFFFF" w:themeColor="background1"/>
                              <w:sz w:val="21"/>
                              <w:szCs w:val="21"/>
                            </w:rPr>
                            <w:t xml:space="preserve">     </w:t>
                          </w:r>
                        </w:sdtContent>
                      </w:sdt>
                      <w:r w:rsidR="00755848" w:rsidRPr="00DA2E21">
                        <w:rPr>
                          <w:noProof/>
                          <w:color w:val="FFFFFF" w:themeColor="background1"/>
                        </w:rPr>
                        <w:t xml:space="preserve"> </w:t>
                      </w:r>
                      <w:r w:rsidR="00755848" w:rsidRPr="00DA2E21">
                        <w:rPr>
                          <w:noProof/>
                          <w:color w:val="FFFFFF" w:themeColor="background1"/>
                        </w:rPr>
                        <w:drawing>
                          <wp:inline distT="0" distB="0" distL="0" distR="0" wp14:anchorId="2B294448" wp14:editId="692D49C2">
                            <wp:extent cx="4718812" cy="2933700"/>
                            <wp:effectExtent l="0" t="0" r="5715" b="0"/>
                            <wp:docPr id="15070584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55846"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72749" cy="2967233"/>
                                    </a:xfrm>
                                    <a:prstGeom prst="rect">
                                      <a:avLst/>
                                    </a:prstGeom>
                                    <a:noFill/>
                                    <a:ln>
                                      <a:noFill/>
                                    </a:ln>
                                  </pic:spPr>
                                </pic:pic>
                              </a:graphicData>
                            </a:graphic>
                          </wp:inline>
                        </w:drawing>
                      </w:r>
                    </w:p>
                    <w:p w14:paraId="4E43919B" w14:textId="77777777" w:rsidR="00755848" w:rsidRDefault="00755848" w:rsidP="00755848">
                      <w:pPr>
                        <w:spacing w:before="240"/>
                        <w:rPr>
                          <w:noProof/>
                          <w:color w:val="FFFFFF" w:themeColor="background1"/>
                        </w:rPr>
                      </w:pPr>
                    </w:p>
                    <w:p w14:paraId="1135BEE7" w14:textId="77777777" w:rsidR="00755848" w:rsidRDefault="00755848" w:rsidP="00755848">
                      <w:pPr>
                        <w:spacing w:before="240"/>
                        <w:rPr>
                          <w:noProof/>
                          <w:color w:val="FFFFFF" w:themeColor="background1"/>
                        </w:rPr>
                      </w:pPr>
                    </w:p>
                    <w:p w14:paraId="55E9645B" w14:textId="77777777" w:rsidR="00755848" w:rsidRDefault="00755848" w:rsidP="00755848">
                      <w:pPr>
                        <w:spacing w:before="240"/>
                        <w:rPr>
                          <w:noProof/>
                          <w:color w:val="FFFFFF" w:themeColor="background1"/>
                        </w:rPr>
                      </w:pPr>
                    </w:p>
                    <w:p w14:paraId="75BBD8FD" w14:textId="77777777" w:rsidR="00755848" w:rsidRDefault="00755848" w:rsidP="00755848">
                      <w:pPr>
                        <w:spacing w:before="240"/>
                        <w:rPr>
                          <w:noProof/>
                          <w:color w:val="FFFFFF" w:themeColor="background1"/>
                        </w:rPr>
                      </w:pPr>
                    </w:p>
                    <w:p w14:paraId="42804B42" w14:textId="77777777" w:rsidR="00755848" w:rsidRDefault="00755848" w:rsidP="00755848">
                      <w:pPr>
                        <w:spacing w:before="240"/>
                        <w:rPr>
                          <w:noProof/>
                          <w:color w:val="FFFFFF" w:themeColor="background1"/>
                        </w:rPr>
                      </w:pPr>
                    </w:p>
                    <w:p w14:paraId="4ED40BCD" w14:textId="77777777" w:rsidR="00755848" w:rsidRDefault="00755848" w:rsidP="00755848">
                      <w:pPr>
                        <w:spacing w:before="240"/>
                        <w:rPr>
                          <w:noProof/>
                          <w:color w:val="FFFFFF" w:themeColor="background1"/>
                        </w:rPr>
                      </w:pPr>
                    </w:p>
                    <w:p w14:paraId="37D595BC" w14:textId="77777777" w:rsidR="00755848" w:rsidRDefault="00755848" w:rsidP="00755848">
                      <w:pPr>
                        <w:spacing w:before="240"/>
                        <w:rPr>
                          <w:noProof/>
                          <w:color w:val="FFFFFF" w:themeColor="background1"/>
                        </w:rPr>
                      </w:pPr>
                    </w:p>
                    <w:p w14:paraId="17DE141B" w14:textId="77777777" w:rsidR="00755848" w:rsidRDefault="00755848" w:rsidP="00755848">
                      <w:pPr>
                        <w:spacing w:before="240"/>
                        <w:rPr>
                          <w:noProof/>
                          <w:color w:val="FFFFFF" w:themeColor="background1"/>
                        </w:rPr>
                      </w:pPr>
                    </w:p>
                    <w:p w14:paraId="3DB61C3C" w14:textId="77777777" w:rsidR="00755848" w:rsidRDefault="00755848" w:rsidP="00755848">
                      <w:pPr>
                        <w:spacing w:before="240"/>
                        <w:rPr>
                          <w:color w:val="FFFFFF" w:themeColor="background1"/>
                        </w:rPr>
                      </w:pPr>
                    </w:p>
                  </w:txbxContent>
                </v:textbox>
                <w10:wrap anchorx="page"/>
              </v:rect>
            </w:pict>
          </mc:Fallback>
        </mc:AlternateContent>
      </w:r>
    </w:p>
    <w:p w14:paraId="1391C951" w14:textId="77777777" w:rsidR="00755848" w:rsidRPr="00DA2E21" w:rsidRDefault="00755848" w:rsidP="00755848">
      <w:pPr>
        <w:rPr>
          <w:rFonts w:ascii="Arial" w:hAnsi="Arial" w:cs="Arial"/>
          <w:sz w:val="24"/>
          <w:szCs w:val="24"/>
        </w:rPr>
      </w:pPr>
    </w:p>
    <w:p w14:paraId="5AE4DCA6" w14:textId="77777777" w:rsidR="00755848" w:rsidRPr="00DA2E21" w:rsidRDefault="00755848" w:rsidP="00755848">
      <w:pPr>
        <w:rPr>
          <w:rFonts w:ascii="Arial" w:hAnsi="Arial" w:cs="Arial"/>
          <w:sz w:val="24"/>
          <w:szCs w:val="24"/>
        </w:rPr>
      </w:pPr>
    </w:p>
    <w:p w14:paraId="18F1BD4D" w14:textId="77777777" w:rsidR="00755848" w:rsidRPr="00DA2E21" w:rsidRDefault="00755848" w:rsidP="00755848">
      <w:pPr>
        <w:rPr>
          <w:rFonts w:ascii="Arial" w:hAnsi="Arial" w:cs="Arial"/>
          <w:sz w:val="24"/>
          <w:szCs w:val="24"/>
        </w:rPr>
      </w:pPr>
    </w:p>
    <w:p w14:paraId="0CF7E328" w14:textId="77777777" w:rsidR="00755848" w:rsidRPr="00DA2E21" w:rsidRDefault="00755848" w:rsidP="00755848">
      <w:pPr>
        <w:rPr>
          <w:rFonts w:ascii="Arial" w:hAnsi="Arial" w:cs="Arial"/>
          <w:sz w:val="24"/>
          <w:szCs w:val="24"/>
        </w:rPr>
      </w:pPr>
    </w:p>
    <w:p w14:paraId="1CD22124" w14:textId="77777777" w:rsidR="00755848" w:rsidRPr="00DA2E21" w:rsidRDefault="00755848" w:rsidP="00755848">
      <w:pPr>
        <w:rPr>
          <w:rFonts w:ascii="Arial" w:hAnsi="Arial" w:cs="Arial"/>
          <w:sz w:val="24"/>
          <w:szCs w:val="24"/>
        </w:rPr>
      </w:pPr>
    </w:p>
    <w:p w14:paraId="444E30FA" w14:textId="77777777" w:rsidR="00755848" w:rsidRPr="00DA2E21" w:rsidRDefault="00755848" w:rsidP="00755848">
      <w:pPr>
        <w:rPr>
          <w:rFonts w:ascii="Arial" w:hAnsi="Arial" w:cs="Arial"/>
          <w:sz w:val="24"/>
          <w:szCs w:val="24"/>
        </w:rPr>
      </w:pPr>
    </w:p>
    <w:p w14:paraId="06B9CAEE" w14:textId="77777777" w:rsidR="00755848" w:rsidRPr="00DA2E21" w:rsidRDefault="00755848" w:rsidP="00755848">
      <w:pPr>
        <w:rPr>
          <w:rFonts w:ascii="Arial" w:hAnsi="Arial" w:cs="Arial"/>
          <w:sz w:val="24"/>
          <w:szCs w:val="24"/>
        </w:rPr>
      </w:pPr>
    </w:p>
    <w:p w14:paraId="20AAB35A" w14:textId="77777777" w:rsidR="00755848" w:rsidRPr="00DA2E21" w:rsidRDefault="00755848" w:rsidP="00755848">
      <w:pPr>
        <w:rPr>
          <w:rFonts w:ascii="Arial" w:hAnsi="Arial" w:cs="Arial"/>
          <w:sz w:val="24"/>
          <w:szCs w:val="24"/>
        </w:rPr>
      </w:pPr>
    </w:p>
    <w:p w14:paraId="4FAF4196" w14:textId="77777777" w:rsidR="00755848" w:rsidRPr="00DA2E21" w:rsidRDefault="00755848" w:rsidP="00755848">
      <w:pPr>
        <w:rPr>
          <w:rFonts w:ascii="Arial" w:hAnsi="Arial" w:cs="Arial"/>
          <w:sz w:val="24"/>
          <w:szCs w:val="24"/>
        </w:rPr>
      </w:pPr>
    </w:p>
    <w:p w14:paraId="1173F2AF" w14:textId="77777777" w:rsidR="00755848" w:rsidRPr="00DA2E21" w:rsidRDefault="00755848" w:rsidP="00755848">
      <w:pPr>
        <w:rPr>
          <w:rFonts w:ascii="Arial" w:hAnsi="Arial" w:cs="Arial"/>
          <w:sz w:val="24"/>
          <w:szCs w:val="24"/>
        </w:rPr>
      </w:pPr>
    </w:p>
    <w:p w14:paraId="2831D93A" w14:textId="77777777" w:rsidR="00755848" w:rsidRPr="00DA2E21" w:rsidRDefault="00755848" w:rsidP="00755848">
      <w:pPr>
        <w:rPr>
          <w:rFonts w:ascii="Arial" w:hAnsi="Arial" w:cs="Arial"/>
          <w:sz w:val="24"/>
          <w:szCs w:val="24"/>
        </w:rPr>
      </w:pPr>
    </w:p>
    <w:p w14:paraId="1B673BA6" w14:textId="77777777" w:rsidR="00755848" w:rsidRPr="00DA2E21" w:rsidRDefault="00755848" w:rsidP="00755848">
      <w:pPr>
        <w:rPr>
          <w:rFonts w:ascii="Arial" w:hAnsi="Arial" w:cs="Arial"/>
          <w:sz w:val="24"/>
          <w:szCs w:val="24"/>
        </w:rPr>
      </w:pPr>
    </w:p>
    <w:p w14:paraId="6267FDE9" w14:textId="77777777" w:rsidR="00755848" w:rsidRPr="00DA2E21" w:rsidRDefault="00755848" w:rsidP="00755848">
      <w:pPr>
        <w:rPr>
          <w:rFonts w:ascii="Arial" w:hAnsi="Arial" w:cs="Arial"/>
          <w:sz w:val="24"/>
          <w:szCs w:val="24"/>
        </w:rPr>
      </w:pPr>
    </w:p>
    <w:p w14:paraId="4A84ACBC" w14:textId="77777777" w:rsidR="00755848" w:rsidRPr="00DA2E21" w:rsidRDefault="00755848" w:rsidP="00755848">
      <w:pPr>
        <w:rPr>
          <w:rFonts w:ascii="Arial" w:hAnsi="Arial" w:cs="Arial"/>
          <w:sz w:val="24"/>
          <w:szCs w:val="24"/>
        </w:rPr>
      </w:pPr>
    </w:p>
    <w:p w14:paraId="5EE38103" w14:textId="77777777" w:rsidR="00755848" w:rsidRPr="00DA2E21" w:rsidRDefault="00755848" w:rsidP="00755848">
      <w:pPr>
        <w:rPr>
          <w:rFonts w:ascii="Arial" w:hAnsi="Arial" w:cs="Arial"/>
          <w:sz w:val="24"/>
          <w:szCs w:val="24"/>
        </w:rPr>
      </w:pPr>
    </w:p>
    <w:p w14:paraId="58D92C53" w14:textId="77777777" w:rsidR="00755848" w:rsidRPr="00DA2E21" w:rsidRDefault="00755848" w:rsidP="00755848">
      <w:pPr>
        <w:rPr>
          <w:rFonts w:ascii="Arial" w:hAnsi="Arial" w:cs="Arial"/>
          <w:sz w:val="24"/>
          <w:szCs w:val="24"/>
        </w:rPr>
      </w:pPr>
    </w:p>
    <w:p w14:paraId="1E865CFF" w14:textId="77777777" w:rsidR="00755848" w:rsidRPr="00DA2E21" w:rsidRDefault="00755848" w:rsidP="00755848">
      <w:pPr>
        <w:rPr>
          <w:rFonts w:ascii="Arial" w:hAnsi="Arial" w:cs="Arial"/>
          <w:sz w:val="24"/>
          <w:szCs w:val="24"/>
        </w:rPr>
      </w:pPr>
    </w:p>
    <w:p w14:paraId="23AA6B3F" w14:textId="77777777" w:rsidR="00755848" w:rsidRPr="00DA2E21" w:rsidRDefault="00755848" w:rsidP="00755848">
      <w:pPr>
        <w:rPr>
          <w:rFonts w:ascii="Arial" w:hAnsi="Arial" w:cs="Arial"/>
          <w:sz w:val="24"/>
          <w:szCs w:val="24"/>
        </w:rPr>
      </w:pPr>
    </w:p>
    <w:p w14:paraId="5BE103BC" w14:textId="77777777" w:rsidR="00755848" w:rsidRPr="00DA2E21" w:rsidRDefault="00755848" w:rsidP="00755848">
      <w:pPr>
        <w:rPr>
          <w:rFonts w:ascii="Arial" w:hAnsi="Arial" w:cs="Arial"/>
          <w:sz w:val="24"/>
          <w:szCs w:val="24"/>
        </w:rPr>
      </w:pPr>
    </w:p>
    <w:p w14:paraId="625937CF" w14:textId="77777777" w:rsidR="00755848" w:rsidRPr="00DA2E21" w:rsidRDefault="00755848" w:rsidP="00755848">
      <w:pPr>
        <w:rPr>
          <w:rFonts w:ascii="Arial" w:hAnsi="Arial" w:cs="Arial"/>
          <w:sz w:val="24"/>
          <w:szCs w:val="24"/>
        </w:rPr>
      </w:pPr>
    </w:p>
    <w:p w14:paraId="13BEEB5A" w14:textId="77777777" w:rsidR="00755848" w:rsidRPr="00DA2E21" w:rsidRDefault="00755848" w:rsidP="00755848">
      <w:pPr>
        <w:rPr>
          <w:rFonts w:ascii="Arial" w:hAnsi="Arial" w:cs="Arial"/>
          <w:sz w:val="24"/>
          <w:szCs w:val="24"/>
        </w:rPr>
      </w:pPr>
    </w:p>
    <w:p w14:paraId="1E57856F" w14:textId="77777777" w:rsidR="00755848" w:rsidRPr="00DA2E21" w:rsidRDefault="00755848" w:rsidP="00755848">
      <w:pPr>
        <w:rPr>
          <w:rFonts w:ascii="Arial" w:hAnsi="Arial" w:cs="Arial"/>
          <w:sz w:val="24"/>
          <w:szCs w:val="24"/>
        </w:rPr>
      </w:pPr>
    </w:p>
    <w:p w14:paraId="1EA6AD79" w14:textId="77777777" w:rsidR="00755848" w:rsidRPr="00DA2E21" w:rsidRDefault="00755848" w:rsidP="00755848">
      <w:pPr>
        <w:rPr>
          <w:rFonts w:ascii="Arial" w:hAnsi="Arial" w:cs="Arial"/>
          <w:sz w:val="24"/>
          <w:szCs w:val="24"/>
        </w:rPr>
      </w:pPr>
    </w:p>
    <w:p w14:paraId="7B59ACA2" w14:textId="77777777" w:rsidR="00755848" w:rsidRPr="00DA2E21" w:rsidRDefault="00755848" w:rsidP="00755848">
      <w:pPr>
        <w:rPr>
          <w:rFonts w:ascii="Arial" w:hAnsi="Arial" w:cs="Arial"/>
          <w:sz w:val="24"/>
          <w:szCs w:val="24"/>
        </w:rPr>
      </w:pPr>
    </w:p>
    <w:p w14:paraId="3A40AD1A" w14:textId="77777777" w:rsidR="00755848" w:rsidRPr="00DA2E21" w:rsidRDefault="00755848" w:rsidP="00755848">
      <w:pPr>
        <w:rPr>
          <w:rFonts w:ascii="Arial" w:hAnsi="Arial" w:cs="Arial"/>
          <w:sz w:val="24"/>
          <w:szCs w:val="24"/>
        </w:rPr>
      </w:pPr>
    </w:p>
    <w:p w14:paraId="5E3D87CC" w14:textId="77777777" w:rsidR="00755848" w:rsidRPr="00DA2E21" w:rsidRDefault="00755848" w:rsidP="00755848">
      <w:pPr>
        <w:rPr>
          <w:rFonts w:ascii="Arial" w:hAnsi="Arial" w:cs="Arial"/>
          <w:sz w:val="24"/>
          <w:szCs w:val="24"/>
        </w:rPr>
      </w:pPr>
    </w:p>
    <w:p w14:paraId="798F96A4" w14:textId="77777777" w:rsidR="00755848" w:rsidRPr="00DA2E21" w:rsidRDefault="00755848" w:rsidP="00755848">
      <w:pPr>
        <w:rPr>
          <w:rFonts w:ascii="Arial" w:hAnsi="Arial" w:cs="Arial"/>
          <w:sz w:val="24"/>
          <w:szCs w:val="24"/>
        </w:rPr>
      </w:pPr>
    </w:p>
    <w:p w14:paraId="1493033F" w14:textId="77777777" w:rsidR="00755848" w:rsidRPr="00DA2E21" w:rsidRDefault="00755848" w:rsidP="00755848">
      <w:pPr>
        <w:rPr>
          <w:rFonts w:ascii="Arial" w:hAnsi="Arial" w:cs="Arial"/>
          <w:sz w:val="24"/>
          <w:szCs w:val="24"/>
        </w:rPr>
      </w:pPr>
    </w:p>
    <w:p w14:paraId="66F0507D" w14:textId="77777777" w:rsidR="00755848" w:rsidRPr="00DA2E21" w:rsidRDefault="00755848" w:rsidP="00755848">
      <w:pPr>
        <w:rPr>
          <w:rFonts w:ascii="Arial" w:hAnsi="Arial" w:cs="Arial"/>
          <w:sz w:val="24"/>
          <w:szCs w:val="24"/>
        </w:rPr>
      </w:pPr>
    </w:p>
    <w:p w14:paraId="2C4CCBFD" w14:textId="77777777" w:rsidR="00755848" w:rsidRPr="00DA2E21" w:rsidRDefault="00755848" w:rsidP="00755848">
      <w:pPr>
        <w:rPr>
          <w:rFonts w:ascii="Arial" w:hAnsi="Arial" w:cs="Arial"/>
          <w:sz w:val="24"/>
          <w:szCs w:val="24"/>
        </w:rPr>
      </w:pPr>
    </w:p>
    <w:p w14:paraId="193A7710" w14:textId="77777777" w:rsidR="00755848" w:rsidRPr="00DA2E21" w:rsidRDefault="00755848" w:rsidP="00755848">
      <w:pPr>
        <w:rPr>
          <w:rFonts w:ascii="Arial" w:hAnsi="Arial" w:cs="Arial"/>
          <w:sz w:val="24"/>
          <w:szCs w:val="24"/>
        </w:rPr>
      </w:pPr>
    </w:p>
    <w:p w14:paraId="72F66598" w14:textId="77777777" w:rsidR="00755848" w:rsidRPr="00DA2E21" w:rsidRDefault="00755848" w:rsidP="00755848">
      <w:pPr>
        <w:rPr>
          <w:rFonts w:ascii="Arial" w:hAnsi="Arial" w:cs="Arial"/>
          <w:sz w:val="24"/>
          <w:szCs w:val="24"/>
        </w:rPr>
      </w:pPr>
    </w:p>
    <w:p w14:paraId="71A46EAD" w14:textId="77777777" w:rsidR="00755848" w:rsidRPr="00DA2E21" w:rsidRDefault="00755848" w:rsidP="00755848">
      <w:pPr>
        <w:rPr>
          <w:rFonts w:ascii="Arial" w:hAnsi="Arial" w:cs="Arial"/>
          <w:sz w:val="24"/>
          <w:szCs w:val="24"/>
        </w:rPr>
      </w:pPr>
    </w:p>
    <w:p w14:paraId="4C36E9CB" w14:textId="77777777" w:rsidR="00755848" w:rsidRPr="00DA2E21" w:rsidRDefault="00755848" w:rsidP="00755848">
      <w:pPr>
        <w:rPr>
          <w:rFonts w:ascii="Arial" w:hAnsi="Arial" w:cs="Arial"/>
          <w:sz w:val="24"/>
          <w:szCs w:val="24"/>
        </w:rPr>
      </w:pPr>
    </w:p>
    <w:p w14:paraId="71B3EFD4" w14:textId="77777777" w:rsidR="00755848" w:rsidRPr="00DA2E21" w:rsidRDefault="00755848" w:rsidP="00755848">
      <w:pPr>
        <w:rPr>
          <w:rFonts w:ascii="Arial" w:hAnsi="Arial" w:cs="Arial"/>
          <w:sz w:val="24"/>
          <w:szCs w:val="24"/>
        </w:rPr>
      </w:pPr>
    </w:p>
    <w:p w14:paraId="1F04851D" w14:textId="77777777" w:rsidR="00755848" w:rsidRPr="00DA2E21" w:rsidRDefault="00755848" w:rsidP="00755848">
      <w:pPr>
        <w:rPr>
          <w:rFonts w:ascii="Arial" w:hAnsi="Arial" w:cs="Arial"/>
          <w:sz w:val="24"/>
          <w:szCs w:val="24"/>
        </w:rPr>
      </w:pPr>
    </w:p>
    <w:p w14:paraId="0B736EFF" w14:textId="77777777" w:rsidR="00755848" w:rsidRPr="00DA2E21" w:rsidRDefault="00755848" w:rsidP="00755848">
      <w:pPr>
        <w:rPr>
          <w:rFonts w:ascii="Arial" w:hAnsi="Arial" w:cs="Arial"/>
          <w:sz w:val="24"/>
          <w:szCs w:val="24"/>
        </w:rPr>
      </w:pPr>
    </w:p>
    <w:p w14:paraId="6675EEB9" w14:textId="77777777" w:rsidR="00755848" w:rsidRPr="00DA2E21" w:rsidRDefault="00755848" w:rsidP="00755848">
      <w:pPr>
        <w:rPr>
          <w:rFonts w:ascii="Arial" w:hAnsi="Arial" w:cs="Arial"/>
          <w:sz w:val="24"/>
          <w:szCs w:val="24"/>
        </w:rPr>
      </w:pPr>
    </w:p>
    <w:p w14:paraId="555410FD" w14:textId="77777777" w:rsidR="00755848" w:rsidRPr="00DA2E21" w:rsidRDefault="00755848" w:rsidP="00755848">
      <w:pPr>
        <w:rPr>
          <w:rFonts w:ascii="Arial" w:hAnsi="Arial" w:cs="Arial"/>
          <w:sz w:val="24"/>
          <w:szCs w:val="24"/>
        </w:rPr>
      </w:pPr>
    </w:p>
    <w:p w14:paraId="151C9553" w14:textId="77777777" w:rsidR="00755848" w:rsidRPr="00DA2E21" w:rsidRDefault="00755848" w:rsidP="00755848">
      <w:pPr>
        <w:rPr>
          <w:rFonts w:ascii="Arial" w:hAnsi="Arial" w:cs="Arial"/>
          <w:sz w:val="24"/>
          <w:szCs w:val="24"/>
        </w:rPr>
      </w:pPr>
    </w:p>
    <w:p w14:paraId="04995BB6" w14:textId="77777777" w:rsidR="00755848" w:rsidRPr="00DA2E21" w:rsidRDefault="00755848" w:rsidP="00755848">
      <w:pPr>
        <w:rPr>
          <w:rFonts w:ascii="Arial" w:hAnsi="Arial" w:cs="Arial"/>
          <w:sz w:val="24"/>
          <w:szCs w:val="24"/>
        </w:rPr>
      </w:pPr>
    </w:p>
    <w:p w14:paraId="0A5FFE55" w14:textId="77777777" w:rsidR="00755848" w:rsidRPr="00DA2E21" w:rsidRDefault="00755848" w:rsidP="00755848">
      <w:pPr>
        <w:rPr>
          <w:rFonts w:ascii="Arial" w:hAnsi="Arial" w:cs="Arial"/>
          <w:sz w:val="24"/>
          <w:szCs w:val="24"/>
        </w:rPr>
      </w:pPr>
    </w:p>
    <w:p w14:paraId="1FACB29C" w14:textId="77777777" w:rsidR="00755848" w:rsidRPr="00DA2E21" w:rsidRDefault="00755848" w:rsidP="00755848">
      <w:pPr>
        <w:rPr>
          <w:rFonts w:ascii="Arial" w:hAnsi="Arial" w:cs="Arial"/>
          <w:sz w:val="24"/>
          <w:szCs w:val="24"/>
        </w:rPr>
      </w:pPr>
    </w:p>
    <w:p w14:paraId="3F4CD932" w14:textId="77777777" w:rsidR="00755848" w:rsidRPr="00DA2E21" w:rsidRDefault="00755848" w:rsidP="00755848">
      <w:pPr>
        <w:rPr>
          <w:rFonts w:ascii="Arial" w:hAnsi="Arial" w:cs="Arial"/>
          <w:sz w:val="24"/>
          <w:szCs w:val="24"/>
        </w:rPr>
      </w:pPr>
    </w:p>
    <w:p w14:paraId="02353ACB" w14:textId="77777777" w:rsidR="00755848" w:rsidRPr="00DA2E21" w:rsidRDefault="00755848" w:rsidP="00755848">
      <w:pPr>
        <w:rPr>
          <w:rFonts w:ascii="Arial" w:hAnsi="Arial" w:cs="Arial"/>
          <w:sz w:val="24"/>
          <w:szCs w:val="24"/>
        </w:rPr>
      </w:pPr>
    </w:p>
    <w:p w14:paraId="4F1D393D" w14:textId="77777777" w:rsidR="00755848" w:rsidRPr="00DA2E21" w:rsidRDefault="00755848" w:rsidP="00755848">
      <w:pPr>
        <w:rPr>
          <w:rFonts w:ascii="Arial" w:hAnsi="Arial" w:cs="Arial"/>
          <w:sz w:val="24"/>
          <w:szCs w:val="24"/>
        </w:rPr>
      </w:pPr>
    </w:p>
    <w:p w14:paraId="2F29BB8B" w14:textId="77777777" w:rsidR="00755848" w:rsidRPr="00DA2E21" w:rsidRDefault="00755848" w:rsidP="00755848">
      <w:pPr>
        <w:rPr>
          <w:rFonts w:ascii="Arial" w:hAnsi="Arial" w:cs="Arial"/>
          <w:sz w:val="24"/>
          <w:szCs w:val="24"/>
        </w:rPr>
      </w:pPr>
    </w:p>
    <w:p w14:paraId="6F0CA0EE" w14:textId="77777777" w:rsidR="00755848" w:rsidRDefault="00755848" w:rsidP="00755848">
      <w:pPr>
        <w:rPr>
          <w:rFonts w:ascii="Arial" w:hAnsi="Arial" w:cs="Arial"/>
          <w:sz w:val="24"/>
          <w:szCs w:val="24"/>
        </w:rPr>
      </w:pPr>
    </w:p>
    <w:p w14:paraId="5286B7B5" w14:textId="77777777" w:rsidR="00755848" w:rsidRPr="00DA2E21" w:rsidRDefault="00755848" w:rsidP="00755848">
      <w:pPr>
        <w:rPr>
          <w:rFonts w:ascii="Arial" w:hAnsi="Arial" w:cs="Arial"/>
          <w:sz w:val="24"/>
          <w:szCs w:val="24"/>
        </w:rPr>
      </w:pPr>
    </w:p>
    <w:p w14:paraId="15426E4D" w14:textId="77777777" w:rsidR="00755848" w:rsidRDefault="00755848" w:rsidP="00755848">
      <w:pPr>
        <w:tabs>
          <w:tab w:val="left" w:pos="6030"/>
        </w:tabs>
        <w:rPr>
          <w:rFonts w:ascii="Arial" w:hAnsi="Arial" w:cs="Arial"/>
          <w:sz w:val="24"/>
          <w:szCs w:val="24"/>
        </w:rPr>
      </w:pPr>
      <w:r>
        <w:rPr>
          <w:rFonts w:ascii="Arial" w:hAnsi="Arial" w:cs="Arial"/>
          <w:sz w:val="24"/>
          <w:szCs w:val="24"/>
        </w:rPr>
        <w:tab/>
      </w:r>
      <w:r>
        <w:rPr>
          <w:rFonts w:ascii="Arial" w:hAnsi="Arial" w:cs="Arial"/>
          <w:sz w:val="24"/>
          <w:szCs w:val="24"/>
        </w:rPr>
        <w:br w:type="page"/>
      </w:r>
    </w:p>
    <w:p w14:paraId="308E47C1" w14:textId="77777777" w:rsidR="00755848" w:rsidRPr="00425981" w:rsidRDefault="00755848" w:rsidP="00755848">
      <w:pPr>
        <w:tabs>
          <w:tab w:val="left" w:pos="6030"/>
        </w:tabs>
        <w:rPr>
          <w:rFonts w:ascii="Arial" w:hAnsi="Arial" w:cs="Arial"/>
          <w:b/>
          <w:bCs/>
          <w:sz w:val="24"/>
          <w:szCs w:val="24"/>
        </w:rPr>
      </w:pPr>
      <w:r w:rsidRPr="00425981">
        <w:rPr>
          <w:rFonts w:ascii="Arial" w:hAnsi="Arial" w:cs="Arial"/>
          <w:b/>
          <w:bCs/>
          <w:sz w:val="24"/>
          <w:szCs w:val="24"/>
        </w:rPr>
        <w:lastRenderedPageBreak/>
        <w:t>Table of Contents</w:t>
      </w:r>
    </w:p>
    <w:p w14:paraId="5D639167" w14:textId="77777777" w:rsidR="00755848" w:rsidRDefault="00755848" w:rsidP="00755848">
      <w:pPr>
        <w:tabs>
          <w:tab w:val="left" w:pos="6030"/>
        </w:tabs>
        <w:rPr>
          <w:rFonts w:ascii="Arial" w:hAnsi="Arial" w:cs="Arial"/>
          <w:sz w:val="24"/>
          <w:szCs w:val="24"/>
        </w:rPr>
      </w:pPr>
    </w:p>
    <w:p w14:paraId="4FCDF189" w14:textId="77777777" w:rsidR="00755848" w:rsidRPr="00425981" w:rsidRDefault="00755848" w:rsidP="00755848">
      <w:pPr>
        <w:pStyle w:val="ListParagraph"/>
        <w:numPr>
          <w:ilvl w:val="0"/>
          <w:numId w:val="4"/>
        </w:numPr>
        <w:spacing w:after="0" w:line="480" w:lineRule="auto"/>
        <w:ind w:left="994"/>
        <w:rPr>
          <w:rFonts w:ascii="Arial" w:hAnsi="Arial" w:cs="Arial"/>
          <w:b/>
          <w:bCs/>
          <w:sz w:val="24"/>
          <w:szCs w:val="24"/>
        </w:rPr>
      </w:pPr>
      <w:r>
        <w:rPr>
          <w:rFonts w:ascii="Arial" w:hAnsi="Arial" w:cs="Arial"/>
          <w:b/>
          <w:bCs/>
          <w:sz w:val="24"/>
          <w:szCs w:val="24"/>
        </w:rPr>
        <w:t>Acknowledgments……………………………………………………</w:t>
      </w:r>
      <w:proofErr w:type="gramStart"/>
      <w:r>
        <w:rPr>
          <w:rFonts w:ascii="Arial" w:hAnsi="Arial" w:cs="Arial"/>
          <w:b/>
          <w:bCs/>
          <w:sz w:val="24"/>
          <w:szCs w:val="24"/>
        </w:rPr>
        <w:t>…..</w:t>
      </w:r>
      <w:proofErr w:type="gramEnd"/>
    </w:p>
    <w:p w14:paraId="2AB7FBCC" w14:textId="77777777" w:rsidR="00755848" w:rsidRDefault="00755848" w:rsidP="00755848">
      <w:pPr>
        <w:pStyle w:val="ListParagraph"/>
        <w:numPr>
          <w:ilvl w:val="0"/>
          <w:numId w:val="4"/>
        </w:numPr>
        <w:spacing w:after="0" w:line="480" w:lineRule="auto"/>
        <w:ind w:left="994"/>
        <w:rPr>
          <w:rFonts w:ascii="Arial" w:hAnsi="Arial" w:cs="Arial"/>
          <w:b/>
          <w:bCs/>
          <w:sz w:val="24"/>
          <w:szCs w:val="24"/>
        </w:rPr>
      </w:pPr>
      <w:r>
        <w:rPr>
          <w:rFonts w:ascii="Arial" w:hAnsi="Arial" w:cs="Arial"/>
          <w:b/>
          <w:bCs/>
          <w:sz w:val="24"/>
          <w:szCs w:val="24"/>
        </w:rPr>
        <w:t>Commitment Letter………………………………………………………...</w:t>
      </w:r>
    </w:p>
    <w:p w14:paraId="6F439194" w14:textId="77777777" w:rsidR="00755848" w:rsidRDefault="00755848" w:rsidP="00755848">
      <w:pPr>
        <w:pStyle w:val="ListParagraph"/>
        <w:numPr>
          <w:ilvl w:val="0"/>
          <w:numId w:val="4"/>
        </w:numPr>
        <w:spacing w:after="0" w:line="240" w:lineRule="auto"/>
        <w:ind w:left="994"/>
        <w:rPr>
          <w:rFonts w:ascii="Arial" w:hAnsi="Arial" w:cs="Arial"/>
          <w:b/>
          <w:bCs/>
          <w:sz w:val="24"/>
          <w:szCs w:val="24"/>
        </w:rPr>
      </w:pPr>
      <w:r>
        <w:rPr>
          <w:rFonts w:ascii="Arial" w:hAnsi="Arial" w:cs="Arial"/>
          <w:b/>
          <w:bCs/>
          <w:sz w:val="24"/>
          <w:szCs w:val="24"/>
        </w:rPr>
        <w:t>Individuals Responsible for Directing/Implementing</w:t>
      </w:r>
    </w:p>
    <w:p w14:paraId="0E34DE1E" w14:textId="77777777" w:rsidR="00755848" w:rsidRDefault="00755848" w:rsidP="00755848">
      <w:pPr>
        <w:pStyle w:val="ListParagraph"/>
        <w:spacing w:after="0" w:line="240" w:lineRule="auto"/>
        <w:ind w:left="994"/>
        <w:rPr>
          <w:rFonts w:ascii="Arial" w:hAnsi="Arial" w:cs="Arial"/>
          <w:b/>
          <w:bCs/>
          <w:sz w:val="24"/>
          <w:szCs w:val="24"/>
        </w:rPr>
      </w:pPr>
      <w:r>
        <w:rPr>
          <w:rFonts w:ascii="Arial" w:hAnsi="Arial" w:cs="Arial"/>
          <w:b/>
          <w:bCs/>
          <w:sz w:val="24"/>
          <w:szCs w:val="24"/>
        </w:rPr>
        <w:t>the Equity and Inclusion Plan……………………………………………</w:t>
      </w:r>
    </w:p>
    <w:p w14:paraId="1D39E869" w14:textId="77777777" w:rsidR="00755848" w:rsidRDefault="00755848" w:rsidP="00755848">
      <w:pPr>
        <w:pStyle w:val="ListParagraph"/>
        <w:spacing w:after="0" w:line="240" w:lineRule="auto"/>
        <w:ind w:left="994"/>
        <w:rPr>
          <w:rFonts w:ascii="Arial" w:hAnsi="Arial" w:cs="Arial"/>
          <w:b/>
          <w:bCs/>
          <w:sz w:val="24"/>
          <w:szCs w:val="24"/>
        </w:rPr>
      </w:pPr>
    </w:p>
    <w:p w14:paraId="5195D0DF" w14:textId="77777777" w:rsidR="00755848" w:rsidRPr="00425981" w:rsidRDefault="00755848" w:rsidP="00755848">
      <w:pPr>
        <w:pStyle w:val="ListParagraph"/>
        <w:numPr>
          <w:ilvl w:val="0"/>
          <w:numId w:val="4"/>
        </w:numPr>
        <w:spacing w:after="0" w:line="480" w:lineRule="auto"/>
        <w:ind w:left="994"/>
        <w:rPr>
          <w:rFonts w:ascii="Arial" w:hAnsi="Arial" w:cs="Arial"/>
          <w:b/>
          <w:bCs/>
          <w:sz w:val="24"/>
          <w:szCs w:val="24"/>
        </w:rPr>
      </w:pPr>
      <w:r w:rsidRPr="00425981">
        <w:rPr>
          <w:rFonts w:ascii="Arial" w:hAnsi="Arial" w:cs="Arial"/>
          <w:b/>
          <w:bCs/>
          <w:sz w:val="24"/>
          <w:szCs w:val="24"/>
        </w:rPr>
        <w:t>Introduction</w:t>
      </w:r>
      <w:r>
        <w:rPr>
          <w:rFonts w:ascii="Arial" w:hAnsi="Arial" w:cs="Arial"/>
          <w:b/>
          <w:bCs/>
          <w:sz w:val="24"/>
          <w:szCs w:val="24"/>
        </w:rPr>
        <w:t xml:space="preserve"> (</w:t>
      </w:r>
      <w:r w:rsidRPr="00425981">
        <w:rPr>
          <w:rFonts w:ascii="Arial" w:hAnsi="Arial" w:cs="Arial"/>
          <w:b/>
          <w:bCs/>
          <w:sz w:val="24"/>
          <w:szCs w:val="24"/>
        </w:rPr>
        <w:t xml:space="preserve">Alignment with Vision, Mission, and </w:t>
      </w:r>
      <w:proofErr w:type="gramStart"/>
      <w:r w:rsidRPr="00425981">
        <w:rPr>
          <w:rFonts w:ascii="Arial" w:hAnsi="Arial" w:cs="Arial"/>
          <w:b/>
          <w:bCs/>
          <w:sz w:val="24"/>
          <w:szCs w:val="24"/>
        </w:rPr>
        <w:t>Values</w:t>
      </w:r>
      <w:r>
        <w:rPr>
          <w:rFonts w:ascii="Arial" w:hAnsi="Arial" w:cs="Arial"/>
          <w:b/>
          <w:bCs/>
          <w:sz w:val="24"/>
          <w:szCs w:val="24"/>
        </w:rPr>
        <w:t>)…</w:t>
      </w:r>
      <w:proofErr w:type="gramEnd"/>
      <w:r>
        <w:rPr>
          <w:rFonts w:ascii="Arial" w:hAnsi="Arial" w:cs="Arial"/>
          <w:b/>
          <w:bCs/>
          <w:sz w:val="24"/>
          <w:szCs w:val="24"/>
        </w:rPr>
        <w:t>………</w:t>
      </w:r>
    </w:p>
    <w:p w14:paraId="7B7AD4D9" w14:textId="77777777" w:rsidR="00755848" w:rsidRPr="00425981" w:rsidRDefault="00755848" w:rsidP="00755848">
      <w:pPr>
        <w:pStyle w:val="ListParagraph"/>
        <w:numPr>
          <w:ilvl w:val="0"/>
          <w:numId w:val="4"/>
        </w:numPr>
        <w:spacing w:after="0" w:line="480" w:lineRule="auto"/>
        <w:ind w:left="994"/>
        <w:rPr>
          <w:rFonts w:ascii="Arial" w:hAnsi="Arial" w:cs="Arial"/>
          <w:b/>
          <w:bCs/>
          <w:sz w:val="24"/>
          <w:szCs w:val="24"/>
        </w:rPr>
      </w:pPr>
      <w:r>
        <w:rPr>
          <w:rFonts w:ascii="Arial" w:hAnsi="Arial" w:cs="Arial"/>
          <w:b/>
          <w:bCs/>
          <w:sz w:val="24"/>
          <w:szCs w:val="24"/>
        </w:rPr>
        <w:t>Workforce Analysis Summary</w:t>
      </w:r>
      <w:r w:rsidRPr="00425981">
        <w:rPr>
          <w:rFonts w:ascii="Arial" w:hAnsi="Arial" w:cs="Arial"/>
          <w:b/>
          <w:bCs/>
          <w:sz w:val="24"/>
          <w:szCs w:val="24"/>
        </w:rPr>
        <w:t xml:space="preserve"> </w:t>
      </w:r>
      <w:r>
        <w:rPr>
          <w:rFonts w:ascii="Arial" w:hAnsi="Arial" w:cs="Arial"/>
          <w:b/>
          <w:bCs/>
          <w:sz w:val="24"/>
          <w:szCs w:val="24"/>
        </w:rPr>
        <w:t>………………………………………</w:t>
      </w:r>
      <w:proofErr w:type="gramStart"/>
      <w:r>
        <w:rPr>
          <w:rFonts w:ascii="Arial" w:hAnsi="Arial" w:cs="Arial"/>
          <w:b/>
          <w:bCs/>
          <w:sz w:val="24"/>
          <w:szCs w:val="24"/>
        </w:rPr>
        <w:t>…..</w:t>
      </w:r>
      <w:proofErr w:type="gramEnd"/>
    </w:p>
    <w:p w14:paraId="324480DE" w14:textId="77777777" w:rsidR="00755848" w:rsidRDefault="00755848" w:rsidP="00755848">
      <w:pPr>
        <w:pStyle w:val="ListParagraph"/>
        <w:numPr>
          <w:ilvl w:val="0"/>
          <w:numId w:val="4"/>
        </w:numPr>
        <w:spacing w:after="0" w:line="240" w:lineRule="auto"/>
        <w:ind w:left="994"/>
        <w:rPr>
          <w:rFonts w:ascii="Arial" w:hAnsi="Arial" w:cs="Arial"/>
          <w:b/>
          <w:bCs/>
          <w:sz w:val="24"/>
          <w:szCs w:val="24"/>
        </w:rPr>
      </w:pPr>
      <w:r w:rsidRPr="00425981">
        <w:rPr>
          <w:rFonts w:ascii="Arial" w:hAnsi="Arial" w:cs="Arial"/>
          <w:b/>
          <w:bCs/>
          <w:sz w:val="24"/>
          <w:szCs w:val="24"/>
        </w:rPr>
        <w:t xml:space="preserve">Agency </w:t>
      </w:r>
      <w:r>
        <w:rPr>
          <w:rFonts w:ascii="Arial" w:hAnsi="Arial" w:cs="Arial"/>
          <w:b/>
          <w:bCs/>
          <w:sz w:val="24"/>
          <w:szCs w:val="24"/>
        </w:rPr>
        <w:t>Goals, Strategies, Metrics</w:t>
      </w:r>
      <w:r w:rsidRPr="00425981">
        <w:rPr>
          <w:rFonts w:ascii="Arial" w:hAnsi="Arial" w:cs="Arial"/>
          <w:b/>
          <w:bCs/>
          <w:sz w:val="24"/>
          <w:szCs w:val="24"/>
        </w:rPr>
        <w:t xml:space="preserve"> to Advance Equity</w:t>
      </w:r>
    </w:p>
    <w:p w14:paraId="09109E31" w14:textId="77777777" w:rsidR="00755848" w:rsidRDefault="00755848" w:rsidP="00755848">
      <w:pPr>
        <w:pStyle w:val="ListParagraph"/>
        <w:spacing w:after="0" w:line="240" w:lineRule="auto"/>
        <w:ind w:left="994"/>
        <w:rPr>
          <w:rFonts w:ascii="Arial" w:hAnsi="Arial" w:cs="Arial"/>
          <w:b/>
          <w:bCs/>
          <w:sz w:val="24"/>
          <w:szCs w:val="24"/>
        </w:rPr>
      </w:pPr>
      <w:r w:rsidRPr="00334B40">
        <w:rPr>
          <w:rFonts w:ascii="Arial" w:hAnsi="Arial" w:cs="Arial"/>
          <w:b/>
          <w:bCs/>
          <w:sz w:val="24"/>
          <w:szCs w:val="24"/>
        </w:rPr>
        <w:t xml:space="preserve"> and Inclusion</w:t>
      </w:r>
      <w:r>
        <w:rPr>
          <w:rFonts w:ascii="Arial" w:hAnsi="Arial" w:cs="Arial"/>
          <w:b/>
          <w:bCs/>
          <w:sz w:val="24"/>
          <w:szCs w:val="24"/>
        </w:rPr>
        <w:t>……………………………………………………………….</w:t>
      </w:r>
      <w:r>
        <w:rPr>
          <w:rFonts w:ascii="Arial" w:hAnsi="Arial" w:cs="Arial"/>
          <w:b/>
          <w:bCs/>
          <w:sz w:val="24"/>
          <w:szCs w:val="24"/>
        </w:rPr>
        <w:tab/>
      </w:r>
    </w:p>
    <w:p w14:paraId="5D917399" w14:textId="77777777" w:rsidR="00755848" w:rsidRPr="00334B40" w:rsidRDefault="00755848" w:rsidP="00755848">
      <w:pPr>
        <w:pStyle w:val="ListParagraph"/>
        <w:spacing w:after="0" w:line="240" w:lineRule="auto"/>
        <w:ind w:left="994"/>
        <w:rPr>
          <w:rFonts w:ascii="Arial" w:hAnsi="Arial" w:cs="Arial"/>
          <w:b/>
          <w:bCs/>
          <w:sz w:val="24"/>
          <w:szCs w:val="24"/>
        </w:rPr>
      </w:pPr>
    </w:p>
    <w:p w14:paraId="300C9E75" w14:textId="77777777" w:rsidR="00755848" w:rsidRDefault="00755848" w:rsidP="00755848">
      <w:pPr>
        <w:pStyle w:val="ListParagraph"/>
        <w:numPr>
          <w:ilvl w:val="0"/>
          <w:numId w:val="4"/>
        </w:numPr>
        <w:spacing w:after="0" w:line="240" w:lineRule="auto"/>
        <w:ind w:left="994"/>
        <w:rPr>
          <w:rFonts w:ascii="Arial" w:hAnsi="Arial" w:cs="Arial"/>
          <w:b/>
          <w:bCs/>
          <w:sz w:val="24"/>
          <w:szCs w:val="24"/>
        </w:rPr>
      </w:pPr>
      <w:r w:rsidRPr="00425981">
        <w:rPr>
          <w:rFonts w:ascii="Arial" w:hAnsi="Arial" w:cs="Arial"/>
          <w:b/>
          <w:bCs/>
          <w:sz w:val="24"/>
          <w:szCs w:val="24"/>
        </w:rPr>
        <w:t>Internal/External Communication of E</w:t>
      </w:r>
      <w:r>
        <w:rPr>
          <w:rFonts w:ascii="Arial" w:hAnsi="Arial" w:cs="Arial"/>
          <w:b/>
          <w:bCs/>
          <w:sz w:val="24"/>
          <w:szCs w:val="24"/>
        </w:rPr>
        <w:t>quity and</w:t>
      </w:r>
    </w:p>
    <w:p w14:paraId="6F27BB3A" w14:textId="77777777" w:rsidR="00755848" w:rsidRDefault="00755848" w:rsidP="00755848">
      <w:pPr>
        <w:pStyle w:val="ListParagraph"/>
        <w:spacing w:after="0" w:line="240" w:lineRule="auto"/>
        <w:ind w:left="994"/>
        <w:rPr>
          <w:rFonts w:ascii="Arial" w:hAnsi="Arial" w:cs="Arial"/>
          <w:b/>
          <w:bCs/>
          <w:sz w:val="24"/>
          <w:szCs w:val="24"/>
        </w:rPr>
      </w:pPr>
      <w:r w:rsidRPr="00334B40">
        <w:rPr>
          <w:rFonts w:ascii="Arial" w:hAnsi="Arial" w:cs="Arial"/>
          <w:b/>
          <w:bCs/>
          <w:sz w:val="24"/>
          <w:szCs w:val="24"/>
        </w:rPr>
        <w:t>Inclusion Plan</w:t>
      </w:r>
      <w:r>
        <w:rPr>
          <w:rFonts w:ascii="Arial" w:hAnsi="Arial" w:cs="Arial"/>
          <w:b/>
          <w:bCs/>
          <w:sz w:val="24"/>
          <w:szCs w:val="24"/>
        </w:rPr>
        <w:t>……………………………………………………………….</w:t>
      </w:r>
      <w:r>
        <w:rPr>
          <w:rFonts w:ascii="Arial" w:hAnsi="Arial" w:cs="Arial"/>
          <w:b/>
          <w:bCs/>
          <w:sz w:val="24"/>
          <w:szCs w:val="24"/>
        </w:rPr>
        <w:tab/>
      </w:r>
    </w:p>
    <w:p w14:paraId="6246A045" w14:textId="77777777" w:rsidR="00755848" w:rsidRPr="00334B40" w:rsidRDefault="00755848" w:rsidP="00755848">
      <w:pPr>
        <w:pStyle w:val="ListParagraph"/>
        <w:spacing w:after="0" w:line="240" w:lineRule="auto"/>
        <w:ind w:left="994"/>
        <w:rPr>
          <w:rFonts w:ascii="Arial" w:hAnsi="Arial" w:cs="Arial"/>
          <w:b/>
          <w:bCs/>
          <w:sz w:val="24"/>
          <w:szCs w:val="24"/>
        </w:rPr>
      </w:pPr>
    </w:p>
    <w:p w14:paraId="4A7F6F2D" w14:textId="77777777" w:rsidR="00755848" w:rsidRPr="00425981" w:rsidRDefault="00755848" w:rsidP="00755848">
      <w:pPr>
        <w:pStyle w:val="ListParagraph"/>
        <w:numPr>
          <w:ilvl w:val="0"/>
          <w:numId w:val="4"/>
        </w:numPr>
        <w:spacing w:after="0" w:line="480" w:lineRule="auto"/>
        <w:ind w:left="994"/>
        <w:rPr>
          <w:rFonts w:ascii="Arial" w:hAnsi="Arial" w:cs="Arial"/>
          <w:b/>
          <w:bCs/>
          <w:sz w:val="24"/>
          <w:szCs w:val="24"/>
        </w:rPr>
      </w:pPr>
      <w:r>
        <w:rPr>
          <w:rFonts w:ascii="Arial" w:hAnsi="Arial" w:cs="Arial"/>
          <w:b/>
          <w:bCs/>
          <w:sz w:val="24"/>
          <w:szCs w:val="24"/>
        </w:rPr>
        <w:t xml:space="preserve">Agency </w:t>
      </w:r>
      <w:r w:rsidRPr="00425981">
        <w:rPr>
          <w:rFonts w:ascii="Arial" w:hAnsi="Arial" w:cs="Arial"/>
          <w:b/>
          <w:bCs/>
          <w:sz w:val="24"/>
          <w:szCs w:val="24"/>
        </w:rPr>
        <w:t>Monitoring</w:t>
      </w:r>
      <w:r>
        <w:rPr>
          <w:rFonts w:ascii="Arial" w:hAnsi="Arial" w:cs="Arial"/>
          <w:b/>
          <w:bCs/>
          <w:sz w:val="24"/>
          <w:szCs w:val="24"/>
        </w:rPr>
        <w:t>…………………………………………………………</w:t>
      </w:r>
      <w:r w:rsidRPr="00425981">
        <w:rPr>
          <w:rFonts w:ascii="Arial" w:hAnsi="Arial" w:cs="Arial"/>
          <w:b/>
          <w:bCs/>
          <w:sz w:val="24"/>
          <w:szCs w:val="24"/>
        </w:rPr>
        <w:t xml:space="preserve"> </w:t>
      </w:r>
    </w:p>
    <w:p w14:paraId="15D8F1B5" w14:textId="77777777" w:rsidR="00755848" w:rsidRPr="00425981" w:rsidRDefault="00755848" w:rsidP="00755848">
      <w:pPr>
        <w:pStyle w:val="ListParagraph"/>
        <w:numPr>
          <w:ilvl w:val="0"/>
          <w:numId w:val="4"/>
        </w:numPr>
        <w:spacing w:after="0" w:line="480" w:lineRule="auto"/>
        <w:ind w:left="994"/>
        <w:rPr>
          <w:rFonts w:ascii="Arial" w:hAnsi="Arial" w:cs="Arial"/>
          <w:b/>
          <w:bCs/>
          <w:sz w:val="24"/>
          <w:szCs w:val="24"/>
        </w:rPr>
      </w:pPr>
      <w:r w:rsidRPr="00425981">
        <w:rPr>
          <w:rFonts w:ascii="Arial" w:hAnsi="Arial" w:cs="Arial"/>
          <w:b/>
          <w:bCs/>
          <w:sz w:val="24"/>
          <w:szCs w:val="24"/>
        </w:rPr>
        <w:t>Appendices</w:t>
      </w:r>
      <w:r>
        <w:rPr>
          <w:rFonts w:ascii="Arial" w:hAnsi="Arial" w:cs="Arial"/>
          <w:b/>
          <w:bCs/>
          <w:sz w:val="24"/>
          <w:szCs w:val="24"/>
        </w:rPr>
        <w:t>………………………………………………………………….</w:t>
      </w:r>
    </w:p>
    <w:p w14:paraId="3EBD76DC" w14:textId="77777777" w:rsidR="00755848" w:rsidRDefault="00755848" w:rsidP="00755848">
      <w:pPr>
        <w:pStyle w:val="ListParagraph"/>
        <w:numPr>
          <w:ilvl w:val="0"/>
          <w:numId w:val="4"/>
        </w:numPr>
        <w:spacing w:after="0" w:line="480" w:lineRule="auto"/>
        <w:ind w:left="994"/>
        <w:rPr>
          <w:rFonts w:ascii="Arial" w:hAnsi="Arial" w:cs="Arial"/>
          <w:b/>
          <w:bCs/>
          <w:sz w:val="24"/>
          <w:szCs w:val="24"/>
        </w:rPr>
      </w:pPr>
      <w:r w:rsidRPr="00425981">
        <w:rPr>
          <w:rFonts w:ascii="Arial" w:hAnsi="Arial" w:cs="Arial"/>
          <w:b/>
          <w:bCs/>
          <w:sz w:val="24"/>
          <w:szCs w:val="24"/>
        </w:rPr>
        <w:t>References</w:t>
      </w:r>
      <w:r>
        <w:rPr>
          <w:rFonts w:ascii="Arial" w:hAnsi="Arial" w:cs="Arial"/>
          <w:b/>
          <w:bCs/>
          <w:sz w:val="24"/>
          <w:szCs w:val="24"/>
        </w:rPr>
        <w:t>………………………………………………………………</w:t>
      </w:r>
      <w:proofErr w:type="gramStart"/>
      <w:r>
        <w:rPr>
          <w:rFonts w:ascii="Arial" w:hAnsi="Arial" w:cs="Arial"/>
          <w:b/>
          <w:bCs/>
          <w:sz w:val="24"/>
          <w:szCs w:val="24"/>
        </w:rPr>
        <w:t>…..</w:t>
      </w:r>
      <w:proofErr w:type="gramEnd"/>
    </w:p>
    <w:p w14:paraId="0585A20E" w14:textId="77777777" w:rsidR="00755848" w:rsidRDefault="00755848" w:rsidP="00755848">
      <w:pPr>
        <w:pStyle w:val="ListParagraph"/>
        <w:spacing w:after="0" w:line="480" w:lineRule="auto"/>
        <w:ind w:left="994"/>
        <w:rPr>
          <w:rFonts w:ascii="Arial" w:hAnsi="Arial" w:cs="Arial"/>
          <w:b/>
          <w:bCs/>
          <w:sz w:val="24"/>
          <w:szCs w:val="24"/>
        </w:rPr>
      </w:pPr>
    </w:p>
    <w:p w14:paraId="72A6952D" w14:textId="77777777" w:rsidR="00755848" w:rsidRDefault="00755848" w:rsidP="00755848">
      <w:pPr>
        <w:pStyle w:val="ListParagraph"/>
        <w:spacing w:after="0" w:line="480" w:lineRule="auto"/>
        <w:ind w:left="994"/>
        <w:rPr>
          <w:rFonts w:ascii="Arial" w:hAnsi="Arial" w:cs="Arial"/>
          <w:b/>
          <w:bCs/>
          <w:sz w:val="24"/>
          <w:szCs w:val="24"/>
        </w:rPr>
      </w:pPr>
    </w:p>
    <w:p w14:paraId="7BB5D1FC" w14:textId="77777777" w:rsidR="00755848" w:rsidRDefault="00755848" w:rsidP="00755848">
      <w:pPr>
        <w:pStyle w:val="ListParagraph"/>
        <w:spacing w:after="0" w:line="480" w:lineRule="auto"/>
        <w:ind w:left="994"/>
        <w:rPr>
          <w:rFonts w:ascii="Arial" w:hAnsi="Arial" w:cs="Arial"/>
          <w:b/>
          <w:bCs/>
          <w:sz w:val="24"/>
          <w:szCs w:val="24"/>
        </w:rPr>
      </w:pPr>
    </w:p>
    <w:p w14:paraId="0945AD75" w14:textId="77777777" w:rsidR="00755848" w:rsidRDefault="00755848" w:rsidP="00755848">
      <w:pPr>
        <w:pStyle w:val="ListParagraph"/>
        <w:spacing w:after="0" w:line="480" w:lineRule="auto"/>
        <w:ind w:left="994"/>
        <w:rPr>
          <w:rFonts w:ascii="Arial" w:hAnsi="Arial" w:cs="Arial"/>
          <w:b/>
          <w:bCs/>
          <w:sz w:val="24"/>
          <w:szCs w:val="24"/>
        </w:rPr>
      </w:pPr>
    </w:p>
    <w:p w14:paraId="511C0D30" w14:textId="77777777" w:rsidR="00755848" w:rsidRDefault="00755848" w:rsidP="00755848">
      <w:pPr>
        <w:pStyle w:val="ListParagraph"/>
        <w:spacing w:after="0" w:line="480" w:lineRule="auto"/>
        <w:ind w:left="994"/>
        <w:rPr>
          <w:rFonts w:ascii="Arial" w:hAnsi="Arial" w:cs="Arial"/>
          <w:b/>
          <w:bCs/>
          <w:sz w:val="24"/>
          <w:szCs w:val="24"/>
        </w:rPr>
      </w:pPr>
    </w:p>
    <w:p w14:paraId="3C32C04E" w14:textId="77777777" w:rsidR="00755848" w:rsidRDefault="00755848" w:rsidP="00755848">
      <w:pPr>
        <w:pStyle w:val="ListParagraph"/>
        <w:spacing w:after="0" w:line="480" w:lineRule="auto"/>
        <w:ind w:left="994"/>
        <w:rPr>
          <w:rFonts w:ascii="Arial" w:hAnsi="Arial" w:cs="Arial"/>
          <w:b/>
          <w:bCs/>
          <w:sz w:val="24"/>
          <w:szCs w:val="24"/>
        </w:rPr>
      </w:pPr>
    </w:p>
    <w:p w14:paraId="02085053" w14:textId="77777777" w:rsidR="00755848" w:rsidRDefault="00755848" w:rsidP="00755848">
      <w:pPr>
        <w:pStyle w:val="ListParagraph"/>
        <w:spacing w:after="0" w:line="480" w:lineRule="auto"/>
        <w:ind w:left="994"/>
        <w:rPr>
          <w:rFonts w:ascii="Arial" w:hAnsi="Arial" w:cs="Arial"/>
          <w:b/>
          <w:bCs/>
          <w:sz w:val="24"/>
          <w:szCs w:val="24"/>
        </w:rPr>
      </w:pPr>
    </w:p>
    <w:p w14:paraId="13FE276B" w14:textId="77777777" w:rsidR="00755848" w:rsidRDefault="00755848" w:rsidP="00755848">
      <w:pPr>
        <w:pStyle w:val="ListParagraph"/>
        <w:spacing w:after="0" w:line="480" w:lineRule="auto"/>
        <w:ind w:left="994"/>
        <w:rPr>
          <w:rFonts w:ascii="Arial" w:hAnsi="Arial" w:cs="Arial"/>
          <w:b/>
          <w:bCs/>
          <w:sz w:val="24"/>
          <w:szCs w:val="24"/>
        </w:rPr>
      </w:pPr>
    </w:p>
    <w:p w14:paraId="183AEE3F" w14:textId="77777777" w:rsidR="00755848" w:rsidRDefault="00755848" w:rsidP="00755848">
      <w:pPr>
        <w:pStyle w:val="ListParagraph"/>
        <w:spacing w:after="0" w:line="480" w:lineRule="auto"/>
        <w:ind w:left="994"/>
        <w:rPr>
          <w:rFonts w:ascii="Arial" w:hAnsi="Arial" w:cs="Arial"/>
          <w:b/>
          <w:bCs/>
          <w:sz w:val="24"/>
          <w:szCs w:val="24"/>
        </w:rPr>
      </w:pPr>
    </w:p>
    <w:p w14:paraId="27D29E1C" w14:textId="77777777" w:rsidR="00755848" w:rsidRDefault="00755848" w:rsidP="00755848">
      <w:pPr>
        <w:pStyle w:val="ListParagraph"/>
        <w:spacing w:after="0" w:line="480" w:lineRule="auto"/>
        <w:ind w:left="994"/>
        <w:rPr>
          <w:rFonts w:ascii="Arial" w:hAnsi="Arial" w:cs="Arial"/>
          <w:b/>
          <w:bCs/>
          <w:sz w:val="24"/>
          <w:szCs w:val="24"/>
        </w:rPr>
      </w:pPr>
    </w:p>
    <w:p w14:paraId="56086CFD" w14:textId="77777777" w:rsidR="00755848" w:rsidRDefault="00755848" w:rsidP="00755848">
      <w:pPr>
        <w:pStyle w:val="ListParagraph"/>
        <w:spacing w:after="0" w:line="480" w:lineRule="auto"/>
        <w:ind w:left="994"/>
        <w:rPr>
          <w:rFonts w:ascii="Arial" w:hAnsi="Arial" w:cs="Arial"/>
          <w:b/>
          <w:bCs/>
          <w:sz w:val="24"/>
          <w:szCs w:val="24"/>
        </w:rPr>
      </w:pPr>
    </w:p>
    <w:p w14:paraId="1C4A176E" w14:textId="77777777" w:rsidR="00755848" w:rsidRDefault="00755848" w:rsidP="00755848">
      <w:pPr>
        <w:pStyle w:val="ListParagraph"/>
        <w:spacing w:after="0" w:line="480" w:lineRule="auto"/>
        <w:ind w:left="994"/>
        <w:rPr>
          <w:rFonts w:ascii="Arial" w:hAnsi="Arial" w:cs="Arial"/>
          <w:b/>
          <w:bCs/>
          <w:sz w:val="24"/>
          <w:szCs w:val="24"/>
        </w:rPr>
      </w:pPr>
    </w:p>
    <w:p w14:paraId="6171918E" w14:textId="77777777" w:rsidR="00755848" w:rsidRDefault="00755848" w:rsidP="00755848">
      <w:pPr>
        <w:pStyle w:val="ListParagraph"/>
        <w:spacing w:after="0" w:line="480" w:lineRule="auto"/>
        <w:ind w:left="994"/>
        <w:rPr>
          <w:rFonts w:ascii="Arial" w:hAnsi="Arial" w:cs="Arial"/>
          <w:b/>
          <w:bCs/>
          <w:sz w:val="24"/>
          <w:szCs w:val="24"/>
        </w:rPr>
      </w:pPr>
    </w:p>
    <w:p w14:paraId="5CE9D012" w14:textId="77777777" w:rsidR="00755848" w:rsidRPr="00A05200" w:rsidRDefault="00755848" w:rsidP="00755848">
      <w:pPr>
        <w:rPr>
          <w:rFonts w:ascii="Arial" w:hAnsi="Arial" w:cs="Arial"/>
          <w:b/>
          <w:bCs/>
          <w:sz w:val="22"/>
          <w:szCs w:val="22"/>
        </w:rPr>
      </w:pPr>
      <w:r w:rsidRPr="00A05200">
        <w:rPr>
          <w:rFonts w:ascii="Arial" w:hAnsi="Arial" w:cs="Arial"/>
          <w:b/>
          <w:bCs/>
          <w:sz w:val="22"/>
          <w:szCs w:val="22"/>
        </w:rPr>
        <w:lastRenderedPageBreak/>
        <w:t>Acknowledgment</w:t>
      </w:r>
    </w:p>
    <w:p w14:paraId="10E03A6D" w14:textId="77777777" w:rsidR="00755848" w:rsidRPr="00A05200" w:rsidRDefault="00755848" w:rsidP="00755848">
      <w:pPr>
        <w:rPr>
          <w:rFonts w:ascii="Arial" w:eastAsia="Batang" w:hAnsi="Arial" w:cs="Arial"/>
          <w:sz w:val="22"/>
          <w:szCs w:val="22"/>
        </w:rPr>
      </w:pPr>
    </w:p>
    <w:p w14:paraId="052E330E" w14:textId="77777777" w:rsidR="00755848" w:rsidRPr="00A05200" w:rsidRDefault="00755848" w:rsidP="00755848">
      <w:pPr>
        <w:tabs>
          <w:tab w:val="left" w:pos="720"/>
          <w:tab w:val="right" w:pos="9720"/>
        </w:tabs>
        <w:ind w:right="18"/>
        <w:rPr>
          <w:rFonts w:ascii="Arial" w:eastAsia="Batang" w:hAnsi="Arial" w:cs="Arial"/>
          <w:iCs/>
          <w:sz w:val="22"/>
          <w:szCs w:val="22"/>
        </w:rPr>
      </w:pPr>
      <w:r w:rsidRPr="00A05200">
        <w:rPr>
          <w:rFonts w:ascii="Arial" w:eastAsia="Batang" w:hAnsi="Arial" w:cs="Arial"/>
          <w:iCs/>
          <w:sz w:val="22"/>
          <w:szCs w:val="22"/>
        </w:rPr>
        <w:t xml:space="preserve">We have reviewed and firmly endorsed the content of this equity and inclusion plan. We are committed to ensuring equal employment opportunity, freedom from discrimination, and affirmative action in compliance with state laws and policies as well as federal laws. </w:t>
      </w:r>
      <w:r w:rsidRPr="00A05200">
        <w:rPr>
          <w:rFonts w:ascii="Arial" w:hAnsi="Arial" w:cs="Arial"/>
          <w:sz w:val="22"/>
          <w:szCs w:val="22"/>
        </w:rPr>
        <w:t xml:space="preserve">By formally integrating equity and inclusion values and practices into existing processes, the Equity and Inclusion </w:t>
      </w:r>
      <w:r>
        <w:rPr>
          <w:rFonts w:ascii="Arial" w:hAnsi="Arial" w:cs="Arial"/>
          <w:sz w:val="22"/>
          <w:szCs w:val="22"/>
        </w:rPr>
        <w:t>P</w:t>
      </w:r>
      <w:r w:rsidRPr="00A05200">
        <w:rPr>
          <w:rFonts w:ascii="Arial" w:hAnsi="Arial" w:cs="Arial"/>
          <w:sz w:val="22"/>
          <w:szCs w:val="22"/>
        </w:rPr>
        <w:t xml:space="preserve">lan enables progress and results to be measured </w:t>
      </w:r>
      <w:proofErr w:type="gramStart"/>
      <w:r w:rsidRPr="00A05200">
        <w:rPr>
          <w:rFonts w:ascii="Arial" w:hAnsi="Arial" w:cs="Arial"/>
          <w:sz w:val="22"/>
          <w:szCs w:val="22"/>
        </w:rPr>
        <w:t>agency-wide</w:t>
      </w:r>
      <w:proofErr w:type="gramEnd"/>
      <w:r w:rsidRPr="00A05200">
        <w:rPr>
          <w:rFonts w:ascii="Arial" w:hAnsi="Arial" w:cs="Arial"/>
          <w:sz w:val="22"/>
          <w:szCs w:val="22"/>
        </w:rPr>
        <w:t>.</w:t>
      </w:r>
    </w:p>
    <w:p w14:paraId="58695030" w14:textId="77777777" w:rsidR="00755848" w:rsidRPr="00A05200" w:rsidRDefault="00755848" w:rsidP="00755848">
      <w:pPr>
        <w:tabs>
          <w:tab w:val="left" w:pos="720"/>
          <w:tab w:val="right" w:pos="9720"/>
        </w:tabs>
        <w:ind w:right="792"/>
        <w:rPr>
          <w:rFonts w:ascii="Arial" w:eastAsia="Batang" w:hAnsi="Arial" w:cs="Arial"/>
          <w:sz w:val="22"/>
          <w:szCs w:val="22"/>
        </w:rPr>
      </w:pPr>
    </w:p>
    <w:p w14:paraId="5B3632CD" w14:textId="77777777" w:rsidR="00755848" w:rsidRPr="00A05200" w:rsidRDefault="00755848" w:rsidP="00755848">
      <w:pPr>
        <w:tabs>
          <w:tab w:val="left" w:pos="720"/>
        </w:tabs>
        <w:spacing w:after="60"/>
        <w:rPr>
          <w:rFonts w:ascii="Arial" w:eastAsia="Batang" w:hAnsi="Arial" w:cs="Arial"/>
          <w:b/>
          <w:bCs/>
          <w:sz w:val="22"/>
          <w:szCs w:val="22"/>
        </w:rPr>
      </w:pPr>
      <w:r w:rsidRPr="00A05200">
        <w:rPr>
          <w:rFonts w:ascii="Arial" w:eastAsia="Batang" w:hAnsi="Arial" w:cs="Arial"/>
          <w:b/>
          <w:bCs/>
          <w:sz w:val="22"/>
          <w:szCs w:val="22"/>
        </w:rPr>
        <w:t xml:space="preserve">Appointing Authority: </w:t>
      </w:r>
      <w:r w:rsidRPr="00A05200">
        <w:rPr>
          <w:rFonts w:ascii="Arial" w:eastAsia="Batang" w:hAnsi="Arial" w:cs="Arial"/>
          <w:b/>
          <w:bCs/>
          <w:sz w:val="22"/>
          <w:szCs w:val="22"/>
        </w:rPr>
        <w:tab/>
      </w:r>
    </w:p>
    <w:p w14:paraId="4947DBDB" w14:textId="77777777" w:rsidR="00755848" w:rsidRPr="00A05200" w:rsidRDefault="00755848" w:rsidP="00755848">
      <w:pPr>
        <w:tabs>
          <w:tab w:val="left" w:pos="5040"/>
          <w:tab w:val="left" w:pos="5400"/>
        </w:tabs>
        <w:spacing w:after="60"/>
        <w:rPr>
          <w:rFonts w:ascii="Arial" w:eastAsia="Batang" w:hAnsi="Arial" w:cs="Arial"/>
          <w:sz w:val="22"/>
          <w:szCs w:val="22"/>
        </w:rPr>
      </w:pPr>
      <w:r w:rsidRPr="00A05200">
        <w:rPr>
          <w:rFonts w:ascii="Arial" w:hAnsi="Arial" w:cs="Arial"/>
          <w:sz w:val="22"/>
          <w:szCs w:val="22"/>
        </w:rPr>
        <w:fldChar w:fldCharType="begin">
          <w:ffData>
            <w:name w:val="Text272"/>
            <w:enabled/>
            <w:calcOnExit w:val="0"/>
            <w:textInput>
              <w:default w:val="Full Name"/>
            </w:textInput>
          </w:ffData>
        </w:fldChar>
      </w:r>
      <w:r w:rsidRPr="00A05200">
        <w:rPr>
          <w:rFonts w:ascii="Arial" w:eastAsia="Batang" w:hAnsi="Arial" w:cs="Arial"/>
          <w:sz w:val="22"/>
          <w:szCs w:val="22"/>
        </w:rPr>
        <w:instrText xml:space="preserve"> FORMTEXT </w:instrText>
      </w:r>
      <w:r w:rsidRPr="00A05200">
        <w:rPr>
          <w:rFonts w:ascii="Arial" w:hAnsi="Arial" w:cs="Arial"/>
          <w:sz w:val="22"/>
          <w:szCs w:val="22"/>
        </w:rPr>
      </w:r>
      <w:r w:rsidRPr="00A05200">
        <w:rPr>
          <w:rFonts w:ascii="Arial" w:hAnsi="Arial" w:cs="Arial"/>
          <w:sz w:val="22"/>
          <w:szCs w:val="22"/>
        </w:rPr>
        <w:fldChar w:fldCharType="separate"/>
      </w:r>
      <w:r w:rsidRPr="00A05200">
        <w:rPr>
          <w:rFonts w:ascii="Arial" w:eastAsia="Batang" w:hAnsi="Arial" w:cs="Arial"/>
          <w:noProof/>
          <w:sz w:val="22"/>
          <w:szCs w:val="22"/>
        </w:rPr>
        <w:t>Full Name</w:t>
      </w:r>
      <w:r w:rsidRPr="00A05200">
        <w:rPr>
          <w:rFonts w:ascii="Arial" w:hAnsi="Arial" w:cs="Arial"/>
          <w:sz w:val="22"/>
          <w:szCs w:val="22"/>
        </w:rPr>
        <w:fldChar w:fldCharType="end"/>
      </w:r>
      <w:r w:rsidRPr="00A05200">
        <w:rPr>
          <w:rFonts w:ascii="Arial" w:eastAsia="Batang" w:hAnsi="Arial" w:cs="Arial"/>
          <w:sz w:val="22"/>
          <w:szCs w:val="22"/>
        </w:rPr>
        <w:tab/>
        <w:t xml:space="preserve"> </w:t>
      </w:r>
      <w:r w:rsidRPr="00A05200">
        <w:rPr>
          <w:rFonts w:ascii="Arial" w:eastAsia="Batang" w:hAnsi="Arial" w:cs="Arial"/>
          <w:sz w:val="22"/>
          <w:szCs w:val="22"/>
        </w:rPr>
        <w:tab/>
      </w:r>
      <w:r>
        <w:rPr>
          <w:rFonts w:ascii="Arial" w:eastAsia="Batang" w:hAnsi="Arial" w:cs="Arial"/>
          <w:sz w:val="22"/>
          <w:szCs w:val="22"/>
        </w:rPr>
        <w:fldChar w:fldCharType="begin">
          <w:ffData>
            <w:name w:val=""/>
            <w:enabled/>
            <w:calcOnExit w:val="0"/>
            <w:textInput>
              <w:default w:val="Signature"/>
            </w:textInput>
          </w:ffData>
        </w:fldChar>
      </w:r>
      <w:r>
        <w:rPr>
          <w:rFonts w:ascii="Arial" w:eastAsia="Batang" w:hAnsi="Arial" w:cs="Arial"/>
          <w:sz w:val="22"/>
          <w:szCs w:val="22"/>
        </w:rPr>
        <w:instrText xml:space="preserve"> FORMTEXT </w:instrText>
      </w:r>
      <w:r>
        <w:rPr>
          <w:rFonts w:ascii="Arial" w:eastAsia="Batang" w:hAnsi="Arial" w:cs="Arial"/>
          <w:sz w:val="22"/>
          <w:szCs w:val="22"/>
        </w:rPr>
      </w:r>
      <w:r>
        <w:rPr>
          <w:rFonts w:ascii="Arial" w:eastAsia="Batang" w:hAnsi="Arial" w:cs="Arial"/>
          <w:sz w:val="22"/>
          <w:szCs w:val="22"/>
        </w:rPr>
        <w:fldChar w:fldCharType="separate"/>
      </w:r>
      <w:r>
        <w:rPr>
          <w:rFonts w:ascii="Arial" w:eastAsia="Batang" w:hAnsi="Arial" w:cs="Arial"/>
          <w:noProof/>
          <w:sz w:val="22"/>
          <w:szCs w:val="22"/>
        </w:rPr>
        <w:t>Signature</w:t>
      </w:r>
      <w:r>
        <w:rPr>
          <w:rFonts w:ascii="Arial" w:eastAsia="Batang" w:hAnsi="Arial" w:cs="Arial"/>
          <w:sz w:val="22"/>
          <w:szCs w:val="22"/>
        </w:rPr>
        <w:fldChar w:fldCharType="end"/>
      </w:r>
      <w:r w:rsidRPr="00A05200">
        <w:rPr>
          <w:rFonts w:ascii="Arial" w:eastAsia="Batang" w:hAnsi="Arial" w:cs="Arial"/>
          <w:sz w:val="22"/>
          <w:szCs w:val="22"/>
        </w:rPr>
        <w:t>/Date:</w:t>
      </w:r>
      <w:r w:rsidRPr="00A05200">
        <w:rPr>
          <w:rFonts w:ascii="Arial" w:eastAsia="Batang" w:hAnsi="Arial" w:cs="Arial"/>
          <w:sz w:val="22"/>
          <w:szCs w:val="22"/>
        </w:rPr>
        <w:tab/>
      </w:r>
      <w:r w:rsidRPr="00A05200">
        <w:rPr>
          <w:rFonts w:ascii="Arial" w:eastAsia="Batang" w:hAnsi="Arial" w:cs="Arial"/>
          <w:sz w:val="22"/>
          <w:szCs w:val="22"/>
        </w:rPr>
        <w:tab/>
      </w:r>
      <w:r w:rsidRPr="00A05200">
        <w:rPr>
          <w:rFonts w:ascii="Arial" w:eastAsia="Batang" w:hAnsi="Arial" w:cs="Arial"/>
          <w:sz w:val="22"/>
          <w:szCs w:val="22"/>
        </w:rPr>
        <w:tab/>
      </w:r>
      <w:r w:rsidRPr="00A05200">
        <w:rPr>
          <w:rFonts w:ascii="Arial" w:eastAsia="Batang" w:hAnsi="Arial" w:cs="Arial"/>
          <w:sz w:val="22"/>
          <w:szCs w:val="22"/>
        </w:rPr>
        <w:tab/>
      </w:r>
      <w:r w:rsidRPr="00A05200">
        <w:rPr>
          <w:rFonts w:ascii="Arial" w:eastAsia="Batang" w:hAnsi="Arial" w:cs="Arial"/>
          <w:sz w:val="22"/>
          <w:szCs w:val="22"/>
        </w:rPr>
        <w:tab/>
      </w:r>
    </w:p>
    <w:p w14:paraId="64CA4449" w14:textId="77777777" w:rsidR="00755848" w:rsidRPr="00A05200" w:rsidRDefault="00755848" w:rsidP="00755848">
      <w:pPr>
        <w:tabs>
          <w:tab w:val="left" w:pos="5400"/>
        </w:tabs>
        <w:spacing w:after="60"/>
        <w:rPr>
          <w:rFonts w:ascii="Arial" w:eastAsia="Batang" w:hAnsi="Arial" w:cs="Arial"/>
          <w:sz w:val="22"/>
          <w:szCs w:val="22"/>
        </w:rPr>
      </w:pPr>
      <w:r w:rsidRPr="00A05200">
        <w:rPr>
          <w:rFonts w:ascii="Arial" w:eastAsia="Batang" w:hAnsi="Arial" w:cs="Arial"/>
          <w:sz w:val="22"/>
          <w:szCs w:val="22"/>
        </w:rPr>
        <w:fldChar w:fldCharType="begin">
          <w:ffData>
            <w:name w:val="Text271"/>
            <w:enabled/>
            <w:calcOnExit w:val="0"/>
            <w:textInput>
              <w:default w:val="Title"/>
            </w:textInput>
          </w:ffData>
        </w:fldChar>
      </w:r>
      <w:r w:rsidRPr="00A05200">
        <w:rPr>
          <w:rFonts w:ascii="Arial" w:eastAsia="Batang" w:hAnsi="Arial" w:cs="Arial"/>
          <w:sz w:val="22"/>
          <w:szCs w:val="22"/>
        </w:rPr>
        <w:instrText xml:space="preserve"> FORMTEXT </w:instrText>
      </w:r>
      <w:r w:rsidRPr="00A05200">
        <w:rPr>
          <w:rFonts w:ascii="Arial" w:eastAsia="Batang" w:hAnsi="Arial" w:cs="Arial"/>
          <w:sz w:val="22"/>
          <w:szCs w:val="22"/>
        </w:rPr>
      </w:r>
      <w:r w:rsidRPr="00A05200">
        <w:rPr>
          <w:rFonts w:ascii="Arial" w:eastAsia="Batang" w:hAnsi="Arial" w:cs="Arial"/>
          <w:sz w:val="22"/>
          <w:szCs w:val="22"/>
        </w:rPr>
        <w:fldChar w:fldCharType="separate"/>
      </w:r>
      <w:r w:rsidRPr="00A05200">
        <w:rPr>
          <w:rFonts w:ascii="Arial" w:eastAsia="Batang" w:hAnsi="Arial" w:cs="Arial"/>
          <w:noProof/>
          <w:sz w:val="22"/>
          <w:szCs w:val="22"/>
        </w:rPr>
        <w:t>Title</w:t>
      </w:r>
      <w:r w:rsidRPr="00A05200">
        <w:rPr>
          <w:rFonts w:ascii="Arial" w:eastAsia="Batang" w:hAnsi="Arial" w:cs="Arial"/>
          <w:sz w:val="22"/>
          <w:szCs w:val="22"/>
        </w:rPr>
        <w:fldChar w:fldCharType="end"/>
      </w:r>
      <w:r w:rsidRPr="00A05200">
        <w:rPr>
          <w:rFonts w:ascii="Arial" w:eastAsia="Batang" w:hAnsi="Arial" w:cs="Arial"/>
          <w:sz w:val="22"/>
          <w:szCs w:val="22"/>
        </w:rPr>
        <w:tab/>
      </w:r>
      <w:r w:rsidRPr="00A05200">
        <w:rPr>
          <w:rFonts w:ascii="Arial" w:hAnsi="Arial" w:cs="Arial"/>
          <w:sz w:val="22"/>
          <w:szCs w:val="22"/>
        </w:rPr>
        <w:fldChar w:fldCharType="begin">
          <w:ffData>
            <w:name w:val="Text286"/>
            <w:enabled/>
            <w:calcOnExit w:val="0"/>
            <w:textInput>
              <w:default w:val="Email"/>
            </w:textInput>
          </w:ffData>
        </w:fldChar>
      </w:r>
      <w:r w:rsidRPr="00A05200">
        <w:rPr>
          <w:rFonts w:ascii="Arial" w:eastAsia="Batang" w:hAnsi="Arial" w:cs="Arial"/>
          <w:sz w:val="22"/>
          <w:szCs w:val="22"/>
        </w:rPr>
        <w:instrText xml:space="preserve"> FORMTEXT </w:instrText>
      </w:r>
      <w:r w:rsidRPr="00A05200">
        <w:rPr>
          <w:rFonts w:ascii="Arial" w:hAnsi="Arial" w:cs="Arial"/>
          <w:sz w:val="22"/>
          <w:szCs w:val="22"/>
        </w:rPr>
      </w:r>
      <w:r w:rsidRPr="00A05200">
        <w:rPr>
          <w:rFonts w:ascii="Arial" w:hAnsi="Arial" w:cs="Arial"/>
          <w:sz w:val="22"/>
          <w:szCs w:val="22"/>
        </w:rPr>
        <w:fldChar w:fldCharType="separate"/>
      </w:r>
      <w:r w:rsidRPr="00A05200">
        <w:rPr>
          <w:rFonts w:ascii="Arial" w:eastAsia="Batang" w:hAnsi="Arial" w:cs="Arial"/>
          <w:noProof/>
          <w:sz w:val="22"/>
          <w:szCs w:val="22"/>
        </w:rPr>
        <w:t>Email</w:t>
      </w:r>
      <w:r w:rsidRPr="00A05200">
        <w:rPr>
          <w:rFonts w:ascii="Arial" w:hAnsi="Arial" w:cs="Arial"/>
          <w:sz w:val="22"/>
          <w:szCs w:val="22"/>
        </w:rPr>
        <w:fldChar w:fldCharType="end"/>
      </w:r>
    </w:p>
    <w:p w14:paraId="3EAA9BA8" w14:textId="77777777" w:rsidR="00755848" w:rsidRPr="00A05200" w:rsidRDefault="00755848" w:rsidP="00755848">
      <w:pPr>
        <w:tabs>
          <w:tab w:val="left" w:pos="5400"/>
        </w:tabs>
        <w:rPr>
          <w:rFonts w:ascii="Arial" w:eastAsia="Batang" w:hAnsi="Arial" w:cs="Arial"/>
          <w:sz w:val="22"/>
          <w:szCs w:val="22"/>
        </w:rPr>
      </w:pPr>
      <w:r w:rsidRPr="00A05200">
        <w:rPr>
          <w:rFonts w:ascii="Arial" w:eastAsia="Batang" w:hAnsi="Arial" w:cs="Arial"/>
          <w:sz w:val="22"/>
          <w:szCs w:val="22"/>
        </w:rPr>
        <w:tab/>
        <w:t xml:space="preserve">                                         </w:t>
      </w:r>
      <w:r w:rsidRPr="00A05200">
        <w:rPr>
          <w:rFonts w:ascii="Arial" w:eastAsia="Batang" w:hAnsi="Arial" w:cs="Arial"/>
          <w:sz w:val="22"/>
          <w:szCs w:val="22"/>
        </w:rPr>
        <w:tab/>
      </w:r>
      <w:r w:rsidRPr="00A05200">
        <w:rPr>
          <w:rFonts w:ascii="Arial" w:eastAsia="Batang" w:hAnsi="Arial" w:cs="Arial"/>
          <w:sz w:val="22"/>
          <w:szCs w:val="22"/>
        </w:rPr>
        <w:tab/>
        <w:t xml:space="preserve">  </w:t>
      </w:r>
    </w:p>
    <w:p w14:paraId="32224E87" w14:textId="77777777" w:rsidR="00755848" w:rsidRPr="00A05200" w:rsidRDefault="00755848" w:rsidP="00755848">
      <w:pPr>
        <w:tabs>
          <w:tab w:val="left" w:pos="720"/>
        </w:tabs>
        <w:spacing w:after="60"/>
        <w:rPr>
          <w:rFonts w:ascii="Arial" w:eastAsia="Batang" w:hAnsi="Arial" w:cs="Arial"/>
          <w:b/>
          <w:bCs/>
          <w:sz w:val="22"/>
          <w:szCs w:val="22"/>
        </w:rPr>
      </w:pPr>
      <w:r w:rsidRPr="00A05200">
        <w:rPr>
          <w:rFonts w:ascii="Arial" w:eastAsia="Batang" w:hAnsi="Arial" w:cs="Arial"/>
          <w:b/>
          <w:bCs/>
          <w:sz w:val="22"/>
          <w:szCs w:val="22"/>
        </w:rPr>
        <w:t>Equity and Inclusion Officer:</w:t>
      </w:r>
    </w:p>
    <w:p w14:paraId="692B6A5B" w14:textId="77777777" w:rsidR="00755848" w:rsidRPr="00A05200" w:rsidRDefault="00755848" w:rsidP="00755848">
      <w:pPr>
        <w:tabs>
          <w:tab w:val="left" w:pos="720"/>
          <w:tab w:val="left" w:pos="5040"/>
          <w:tab w:val="left" w:pos="5400"/>
        </w:tabs>
        <w:spacing w:after="60"/>
        <w:rPr>
          <w:rFonts w:ascii="Arial" w:eastAsia="Batang" w:hAnsi="Arial" w:cs="Arial"/>
          <w:sz w:val="22"/>
          <w:szCs w:val="22"/>
        </w:rPr>
      </w:pPr>
      <w:r w:rsidRPr="00A05200">
        <w:rPr>
          <w:rFonts w:ascii="Arial" w:eastAsia="Batang" w:hAnsi="Arial" w:cs="Arial"/>
          <w:sz w:val="22"/>
          <w:szCs w:val="22"/>
        </w:rPr>
        <w:fldChar w:fldCharType="begin">
          <w:ffData>
            <w:name w:val=""/>
            <w:enabled/>
            <w:calcOnExit w:val="0"/>
            <w:textInput>
              <w:default w:val="Full Name"/>
            </w:textInput>
          </w:ffData>
        </w:fldChar>
      </w:r>
      <w:r w:rsidRPr="00A05200">
        <w:rPr>
          <w:rFonts w:ascii="Arial" w:eastAsia="Batang" w:hAnsi="Arial" w:cs="Arial"/>
          <w:sz w:val="22"/>
          <w:szCs w:val="22"/>
        </w:rPr>
        <w:instrText xml:space="preserve"> FORMTEXT </w:instrText>
      </w:r>
      <w:r w:rsidRPr="00A05200">
        <w:rPr>
          <w:rFonts w:ascii="Arial" w:eastAsia="Batang" w:hAnsi="Arial" w:cs="Arial"/>
          <w:sz w:val="22"/>
          <w:szCs w:val="22"/>
        </w:rPr>
      </w:r>
      <w:r w:rsidRPr="00A05200">
        <w:rPr>
          <w:rFonts w:ascii="Arial" w:eastAsia="Batang" w:hAnsi="Arial" w:cs="Arial"/>
          <w:sz w:val="22"/>
          <w:szCs w:val="22"/>
        </w:rPr>
        <w:fldChar w:fldCharType="separate"/>
      </w:r>
      <w:r w:rsidRPr="00A05200">
        <w:rPr>
          <w:rFonts w:ascii="Arial" w:eastAsia="Batang" w:hAnsi="Arial" w:cs="Arial"/>
          <w:noProof/>
          <w:sz w:val="22"/>
          <w:szCs w:val="22"/>
        </w:rPr>
        <w:t>Full Name</w:t>
      </w:r>
      <w:r w:rsidRPr="00A05200">
        <w:rPr>
          <w:rFonts w:ascii="Arial" w:eastAsia="Batang" w:hAnsi="Arial" w:cs="Arial"/>
          <w:sz w:val="22"/>
          <w:szCs w:val="22"/>
        </w:rPr>
        <w:fldChar w:fldCharType="end"/>
      </w:r>
      <w:r w:rsidRPr="00A05200">
        <w:rPr>
          <w:rFonts w:ascii="Arial" w:eastAsia="Batang" w:hAnsi="Arial" w:cs="Arial"/>
          <w:sz w:val="22"/>
          <w:szCs w:val="22"/>
        </w:rPr>
        <w:tab/>
        <w:t xml:space="preserve"> </w:t>
      </w:r>
      <w:r w:rsidRPr="00A05200">
        <w:rPr>
          <w:rFonts w:ascii="Arial" w:eastAsia="Batang" w:hAnsi="Arial" w:cs="Arial"/>
          <w:sz w:val="22"/>
          <w:szCs w:val="22"/>
        </w:rPr>
        <w:tab/>
      </w:r>
      <w:r>
        <w:rPr>
          <w:rFonts w:ascii="Arial" w:eastAsia="Batang" w:hAnsi="Arial" w:cs="Arial"/>
          <w:sz w:val="22"/>
          <w:szCs w:val="22"/>
        </w:rPr>
        <w:fldChar w:fldCharType="begin">
          <w:ffData>
            <w:name w:val=""/>
            <w:enabled/>
            <w:calcOnExit w:val="0"/>
            <w:textInput>
              <w:default w:val="Signature"/>
            </w:textInput>
          </w:ffData>
        </w:fldChar>
      </w:r>
      <w:r>
        <w:rPr>
          <w:rFonts w:ascii="Arial" w:eastAsia="Batang" w:hAnsi="Arial" w:cs="Arial"/>
          <w:sz w:val="22"/>
          <w:szCs w:val="22"/>
        </w:rPr>
        <w:instrText xml:space="preserve"> FORMTEXT </w:instrText>
      </w:r>
      <w:r>
        <w:rPr>
          <w:rFonts w:ascii="Arial" w:eastAsia="Batang" w:hAnsi="Arial" w:cs="Arial"/>
          <w:sz w:val="22"/>
          <w:szCs w:val="22"/>
        </w:rPr>
      </w:r>
      <w:r>
        <w:rPr>
          <w:rFonts w:ascii="Arial" w:eastAsia="Batang" w:hAnsi="Arial" w:cs="Arial"/>
          <w:sz w:val="22"/>
          <w:szCs w:val="22"/>
        </w:rPr>
        <w:fldChar w:fldCharType="separate"/>
      </w:r>
      <w:r>
        <w:rPr>
          <w:rFonts w:ascii="Arial" w:eastAsia="Batang" w:hAnsi="Arial" w:cs="Arial"/>
          <w:noProof/>
          <w:sz w:val="22"/>
          <w:szCs w:val="22"/>
        </w:rPr>
        <w:t>Signature</w:t>
      </w:r>
      <w:r>
        <w:rPr>
          <w:rFonts w:ascii="Arial" w:eastAsia="Batang" w:hAnsi="Arial" w:cs="Arial"/>
          <w:sz w:val="22"/>
          <w:szCs w:val="22"/>
        </w:rPr>
        <w:fldChar w:fldCharType="end"/>
      </w:r>
      <w:r w:rsidRPr="00A05200">
        <w:rPr>
          <w:rFonts w:ascii="Arial" w:eastAsia="Batang" w:hAnsi="Arial" w:cs="Arial"/>
          <w:sz w:val="22"/>
          <w:szCs w:val="22"/>
        </w:rPr>
        <w:t>/Date:</w:t>
      </w:r>
    </w:p>
    <w:p w14:paraId="419C12AE" w14:textId="77777777" w:rsidR="00755848" w:rsidRPr="00A05200" w:rsidRDefault="00755848" w:rsidP="00755848">
      <w:pPr>
        <w:tabs>
          <w:tab w:val="left" w:pos="720"/>
          <w:tab w:val="left" w:pos="5400"/>
        </w:tabs>
        <w:spacing w:after="60"/>
        <w:rPr>
          <w:rFonts w:ascii="Arial" w:eastAsia="Batang" w:hAnsi="Arial" w:cs="Arial"/>
          <w:sz w:val="22"/>
          <w:szCs w:val="22"/>
        </w:rPr>
      </w:pPr>
      <w:r w:rsidRPr="00A05200">
        <w:rPr>
          <w:rFonts w:ascii="Arial" w:hAnsi="Arial" w:cs="Arial"/>
          <w:sz w:val="22"/>
          <w:szCs w:val="22"/>
        </w:rPr>
        <w:fldChar w:fldCharType="begin">
          <w:ffData>
            <w:name w:val="Text284"/>
            <w:enabled/>
            <w:calcOnExit w:val="0"/>
            <w:textInput>
              <w:default w:val="Phone"/>
            </w:textInput>
          </w:ffData>
        </w:fldChar>
      </w:r>
      <w:r w:rsidRPr="00A05200">
        <w:rPr>
          <w:rFonts w:ascii="Arial" w:eastAsia="Batang" w:hAnsi="Arial" w:cs="Arial"/>
          <w:sz w:val="22"/>
          <w:szCs w:val="22"/>
        </w:rPr>
        <w:instrText xml:space="preserve"> FORMTEXT </w:instrText>
      </w:r>
      <w:r w:rsidRPr="00A05200">
        <w:rPr>
          <w:rFonts w:ascii="Arial" w:hAnsi="Arial" w:cs="Arial"/>
          <w:sz w:val="22"/>
          <w:szCs w:val="22"/>
        </w:rPr>
      </w:r>
      <w:r w:rsidRPr="00A05200">
        <w:rPr>
          <w:rFonts w:ascii="Arial" w:hAnsi="Arial" w:cs="Arial"/>
          <w:sz w:val="22"/>
          <w:szCs w:val="22"/>
        </w:rPr>
        <w:fldChar w:fldCharType="separate"/>
      </w:r>
      <w:r w:rsidRPr="00A05200">
        <w:rPr>
          <w:rFonts w:ascii="Arial" w:eastAsia="Batang" w:hAnsi="Arial" w:cs="Arial"/>
          <w:noProof/>
          <w:sz w:val="22"/>
          <w:szCs w:val="22"/>
        </w:rPr>
        <w:t>Phone</w:t>
      </w:r>
      <w:r w:rsidRPr="00A05200">
        <w:rPr>
          <w:rFonts w:ascii="Arial" w:hAnsi="Arial" w:cs="Arial"/>
          <w:sz w:val="22"/>
          <w:szCs w:val="22"/>
        </w:rPr>
        <w:fldChar w:fldCharType="end"/>
      </w:r>
      <w:r w:rsidRPr="00A05200">
        <w:rPr>
          <w:rFonts w:ascii="Arial" w:eastAsia="Batang" w:hAnsi="Arial" w:cs="Arial"/>
          <w:sz w:val="22"/>
          <w:szCs w:val="22"/>
        </w:rPr>
        <w:tab/>
      </w:r>
      <w:r w:rsidRPr="00A05200">
        <w:rPr>
          <w:rFonts w:ascii="Arial" w:hAnsi="Arial" w:cs="Arial"/>
          <w:sz w:val="22"/>
          <w:szCs w:val="22"/>
        </w:rPr>
        <w:fldChar w:fldCharType="begin">
          <w:ffData>
            <w:name w:val="Text285"/>
            <w:enabled/>
            <w:calcOnExit w:val="0"/>
            <w:textInput>
              <w:default w:val="Email"/>
            </w:textInput>
          </w:ffData>
        </w:fldChar>
      </w:r>
      <w:r w:rsidRPr="00A05200">
        <w:rPr>
          <w:rFonts w:ascii="Arial" w:eastAsia="Batang" w:hAnsi="Arial" w:cs="Arial"/>
          <w:sz w:val="22"/>
          <w:szCs w:val="22"/>
        </w:rPr>
        <w:instrText xml:space="preserve"> FORMTEXT </w:instrText>
      </w:r>
      <w:r w:rsidRPr="00A05200">
        <w:rPr>
          <w:rFonts w:ascii="Arial" w:hAnsi="Arial" w:cs="Arial"/>
          <w:sz w:val="22"/>
          <w:szCs w:val="22"/>
        </w:rPr>
      </w:r>
      <w:r w:rsidRPr="00A05200">
        <w:rPr>
          <w:rFonts w:ascii="Arial" w:hAnsi="Arial" w:cs="Arial"/>
          <w:sz w:val="22"/>
          <w:szCs w:val="22"/>
        </w:rPr>
        <w:fldChar w:fldCharType="separate"/>
      </w:r>
      <w:r w:rsidRPr="00A05200">
        <w:rPr>
          <w:rFonts w:ascii="Arial" w:eastAsia="Batang" w:hAnsi="Arial" w:cs="Arial"/>
          <w:noProof/>
          <w:sz w:val="22"/>
          <w:szCs w:val="22"/>
        </w:rPr>
        <w:t>Email</w:t>
      </w:r>
      <w:r w:rsidRPr="00A05200">
        <w:rPr>
          <w:rFonts w:ascii="Arial" w:hAnsi="Arial" w:cs="Arial"/>
          <w:sz w:val="22"/>
          <w:szCs w:val="22"/>
        </w:rPr>
        <w:fldChar w:fldCharType="end"/>
      </w:r>
    </w:p>
    <w:p w14:paraId="1B856D16" w14:textId="77777777" w:rsidR="00755848" w:rsidRPr="00A05200" w:rsidRDefault="00755848" w:rsidP="00755848">
      <w:pPr>
        <w:jc w:val="center"/>
        <w:rPr>
          <w:rFonts w:ascii="Arial" w:eastAsia="Batang" w:hAnsi="Arial" w:cs="Arial"/>
          <w:sz w:val="22"/>
          <w:szCs w:val="22"/>
        </w:rPr>
      </w:pPr>
    </w:p>
    <w:p w14:paraId="68B6B098" w14:textId="77777777" w:rsidR="00755848" w:rsidRPr="00A05200" w:rsidRDefault="00755848" w:rsidP="00755848">
      <w:pPr>
        <w:tabs>
          <w:tab w:val="left" w:pos="5400"/>
        </w:tabs>
        <w:rPr>
          <w:rFonts w:ascii="Arial" w:eastAsia="Batang" w:hAnsi="Arial" w:cs="Arial"/>
          <w:sz w:val="22"/>
          <w:szCs w:val="22"/>
        </w:rPr>
      </w:pPr>
    </w:p>
    <w:p w14:paraId="43A19B9F" w14:textId="77777777" w:rsidR="00755848" w:rsidRPr="00A05200" w:rsidRDefault="00755848" w:rsidP="00755848">
      <w:pPr>
        <w:tabs>
          <w:tab w:val="left" w:pos="5400"/>
        </w:tabs>
        <w:rPr>
          <w:rFonts w:ascii="Arial" w:eastAsia="Batang" w:hAnsi="Arial" w:cs="Arial"/>
          <w:b/>
          <w:bCs/>
          <w:sz w:val="22"/>
          <w:szCs w:val="22"/>
        </w:rPr>
      </w:pPr>
    </w:p>
    <w:p w14:paraId="29DC0BE3" w14:textId="77777777" w:rsidR="00755848" w:rsidRPr="00A05200" w:rsidRDefault="00755848" w:rsidP="00755848">
      <w:pPr>
        <w:tabs>
          <w:tab w:val="left" w:pos="5400"/>
        </w:tabs>
        <w:rPr>
          <w:rFonts w:ascii="Arial" w:eastAsia="Batang" w:hAnsi="Arial" w:cs="Arial"/>
          <w:sz w:val="22"/>
          <w:szCs w:val="22"/>
        </w:rPr>
      </w:pPr>
      <w:r w:rsidRPr="00A05200">
        <w:rPr>
          <w:rFonts w:ascii="Arial" w:eastAsia="Batang" w:hAnsi="Arial" w:cs="Arial"/>
          <w:b/>
          <w:bCs/>
          <w:sz w:val="22"/>
          <w:szCs w:val="22"/>
        </w:rPr>
        <w:t>Date of submission to DPM/BEI</w:t>
      </w:r>
      <w:r w:rsidRPr="00A05200">
        <w:rPr>
          <w:rFonts w:ascii="Arial" w:eastAsia="Batang" w:hAnsi="Arial" w:cs="Arial"/>
          <w:sz w:val="22"/>
          <w:szCs w:val="22"/>
        </w:rPr>
        <w:t xml:space="preserve">: </w:t>
      </w:r>
    </w:p>
    <w:p w14:paraId="79C0D73B" w14:textId="77777777" w:rsidR="00755848" w:rsidRPr="00A05200" w:rsidRDefault="00755848" w:rsidP="00755848">
      <w:pPr>
        <w:spacing w:after="80" w:line="259" w:lineRule="auto"/>
        <w:rPr>
          <w:rFonts w:ascii="Arial" w:eastAsia="Batang" w:hAnsi="Arial" w:cs="Arial"/>
          <w:sz w:val="22"/>
          <w:szCs w:val="22"/>
        </w:rPr>
      </w:pPr>
    </w:p>
    <w:p w14:paraId="760DF57B" w14:textId="77777777" w:rsidR="00755848" w:rsidRPr="00A05200" w:rsidRDefault="00755848" w:rsidP="00755848">
      <w:pPr>
        <w:spacing w:after="80" w:line="259" w:lineRule="auto"/>
        <w:rPr>
          <w:rFonts w:ascii="Arial" w:eastAsia="Batang" w:hAnsi="Arial" w:cs="Arial"/>
          <w:sz w:val="22"/>
          <w:szCs w:val="22"/>
        </w:rPr>
      </w:pPr>
    </w:p>
    <w:p w14:paraId="108F640D" w14:textId="77777777" w:rsidR="00755848" w:rsidRPr="00A05200" w:rsidRDefault="00755848" w:rsidP="00755848">
      <w:pPr>
        <w:spacing w:after="80" w:line="259" w:lineRule="auto"/>
        <w:rPr>
          <w:rFonts w:ascii="Arial" w:hAnsi="Arial" w:cs="Arial"/>
          <w:b/>
          <w:bCs/>
          <w:sz w:val="22"/>
          <w:szCs w:val="22"/>
        </w:rPr>
      </w:pPr>
      <w:proofErr w:type="gramStart"/>
      <w:r w:rsidRPr="00A05200">
        <w:rPr>
          <w:rFonts w:ascii="Arial" w:hAnsi="Arial" w:cs="Arial"/>
          <w:b/>
          <w:bCs/>
          <w:sz w:val="22"/>
          <w:szCs w:val="22"/>
        </w:rPr>
        <w:t>Each individual</w:t>
      </w:r>
      <w:proofErr w:type="gramEnd"/>
      <w:r w:rsidRPr="00A05200">
        <w:rPr>
          <w:rFonts w:ascii="Arial" w:hAnsi="Arial" w:cs="Arial"/>
          <w:b/>
          <w:bCs/>
          <w:sz w:val="22"/>
          <w:szCs w:val="22"/>
        </w:rPr>
        <w:t xml:space="preserve"> or group listed below contributed to the development of the plan.</w:t>
      </w:r>
    </w:p>
    <w:p w14:paraId="67FDFDA5" w14:textId="77777777" w:rsidR="00755848" w:rsidRPr="00A05200" w:rsidRDefault="00755848" w:rsidP="00755848">
      <w:pPr>
        <w:spacing w:after="80" w:line="259" w:lineRule="auto"/>
        <w:rPr>
          <w:rFonts w:ascii="Arial" w:hAnsi="Arial" w:cs="Arial"/>
          <w:b/>
          <w:bCs/>
          <w:sz w:val="22"/>
          <w:szCs w:val="22"/>
        </w:rPr>
      </w:pPr>
      <w:r w:rsidRPr="00A05200">
        <w:rPr>
          <w:rFonts w:ascii="Arial" w:hAnsi="Arial" w:cs="Arial"/>
          <w:b/>
          <w:bCs/>
          <w:sz w:val="22"/>
          <w:szCs w:val="22"/>
        </w:rPr>
        <w:t>Implementation Team Members:</w:t>
      </w:r>
    </w:p>
    <w:p w14:paraId="15F88241" w14:textId="77777777" w:rsidR="00755848" w:rsidRPr="00A05200" w:rsidRDefault="00755848" w:rsidP="00755848">
      <w:pPr>
        <w:spacing w:after="80" w:line="259" w:lineRule="auto"/>
        <w:rPr>
          <w:rFonts w:ascii="Arial" w:hAnsi="Arial" w:cs="Arial"/>
          <w:sz w:val="22"/>
          <w:szCs w:val="22"/>
        </w:rPr>
      </w:pPr>
    </w:p>
    <w:p w14:paraId="79A9ACE2" w14:textId="77777777" w:rsidR="00755848" w:rsidRPr="00A05200" w:rsidRDefault="00755848" w:rsidP="00755848">
      <w:pPr>
        <w:spacing w:after="80" w:line="259" w:lineRule="auto"/>
        <w:rPr>
          <w:rFonts w:ascii="Arial" w:hAnsi="Arial" w:cs="Arial"/>
          <w:sz w:val="22"/>
          <w:szCs w:val="22"/>
        </w:rPr>
      </w:pPr>
    </w:p>
    <w:p w14:paraId="7D5A5FEC" w14:textId="77777777" w:rsidR="00755848" w:rsidRPr="00A05200" w:rsidRDefault="00755848" w:rsidP="00755848">
      <w:pPr>
        <w:spacing w:after="80" w:line="259" w:lineRule="auto"/>
        <w:rPr>
          <w:rFonts w:ascii="Arial" w:hAnsi="Arial" w:cs="Arial"/>
          <w:b/>
          <w:bCs/>
          <w:sz w:val="22"/>
          <w:szCs w:val="22"/>
        </w:rPr>
      </w:pPr>
      <w:r w:rsidRPr="00A05200">
        <w:rPr>
          <w:rFonts w:ascii="Arial" w:hAnsi="Arial" w:cs="Arial"/>
          <w:b/>
          <w:bCs/>
          <w:sz w:val="22"/>
          <w:szCs w:val="22"/>
        </w:rPr>
        <w:t>Contributors and other subject matter experts consulted:</w:t>
      </w:r>
    </w:p>
    <w:p w14:paraId="0F1ECA76" w14:textId="77777777" w:rsidR="00755848" w:rsidRPr="00A05200" w:rsidRDefault="00755848" w:rsidP="00755848">
      <w:pPr>
        <w:spacing w:after="80" w:line="259" w:lineRule="auto"/>
        <w:rPr>
          <w:rFonts w:ascii="Arial" w:hAnsi="Arial" w:cs="Arial"/>
          <w:sz w:val="22"/>
          <w:szCs w:val="22"/>
        </w:rPr>
      </w:pPr>
    </w:p>
    <w:p w14:paraId="2B49CFBC" w14:textId="77777777" w:rsidR="00755848" w:rsidRPr="00A05200" w:rsidRDefault="00755848" w:rsidP="00755848">
      <w:pPr>
        <w:spacing w:after="80" w:line="259" w:lineRule="auto"/>
        <w:rPr>
          <w:rFonts w:ascii="Arial" w:hAnsi="Arial" w:cs="Arial"/>
          <w:sz w:val="22"/>
          <w:szCs w:val="22"/>
        </w:rPr>
      </w:pPr>
    </w:p>
    <w:p w14:paraId="49B321FC" w14:textId="77777777" w:rsidR="00755848" w:rsidRPr="00A05200" w:rsidRDefault="00755848" w:rsidP="00755848">
      <w:pPr>
        <w:spacing w:after="80" w:line="259" w:lineRule="auto"/>
        <w:rPr>
          <w:rFonts w:ascii="Arial" w:hAnsi="Arial" w:cs="Arial"/>
          <w:b/>
          <w:bCs/>
          <w:strike/>
          <w:sz w:val="22"/>
          <w:szCs w:val="22"/>
        </w:rPr>
      </w:pPr>
      <w:r w:rsidRPr="00A05200">
        <w:rPr>
          <w:rFonts w:ascii="Arial" w:hAnsi="Arial" w:cs="Arial"/>
          <w:b/>
          <w:bCs/>
          <w:sz w:val="22"/>
          <w:szCs w:val="22"/>
        </w:rPr>
        <w:t xml:space="preserve">Others as appropriate: </w:t>
      </w:r>
    </w:p>
    <w:p w14:paraId="782B8D58" w14:textId="77777777" w:rsidR="00755848" w:rsidRDefault="00755848" w:rsidP="00755848">
      <w:pPr>
        <w:ind w:left="-360"/>
        <w:rPr>
          <w:rFonts w:ascii="Arial" w:hAnsi="Arial" w:cs="Arial"/>
          <w:b/>
          <w:sz w:val="22"/>
          <w:szCs w:val="22"/>
        </w:rPr>
      </w:pPr>
    </w:p>
    <w:p w14:paraId="39DA7024" w14:textId="77777777" w:rsidR="00755848" w:rsidRDefault="00755848" w:rsidP="00755848">
      <w:pPr>
        <w:tabs>
          <w:tab w:val="left" w:pos="6030"/>
        </w:tabs>
        <w:rPr>
          <w:rFonts w:ascii="Arial" w:hAnsi="Arial" w:cs="Arial"/>
          <w:sz w:val="24"/>
          <w:szCs w:val="24"/>
        </w:rPr>
      </w:pPr>
    </w:p>
    <w:p w14:paraId="0C0CE2A2" w14:textId="77777777" w:rsidR="00755848" w:rsidRDefault="00755848" w:rsidP="00755848">
      <w:pPr>
        <w:tabs>
          <w:tab w:val="left" w:pos="6030"/>
        </w:tabs>
        <w:rPr>
          <w:rFonts w:ascii="Arial" w:hAnsi="Arial" w:cs="Arial"/>
          <w:sz w:val="24"/>
          <w:szCs w:val="24"/>
        </w:rPr>
      </w:pPr>
    </w:p>
    <w:p w14:paraId="655F1440" w14:textId="77777777" w:rsidR="00755848" w:rsidRDefault="00755848" w:rsidP="00755848">
      <w:pPr>
        <w:rPr>
          <w:rFonts w:ascii="Arial" w:hAnsi="Arial" w:cs="Arial"/>
          <w:sz w:val="24"/>
          <w:szCs w:val="24"/>
        </w:rPr>
      </w:pPr>
      <w:r>
        <w:rPr>
          <w:rFonts w:ascii="Arial" w:hAnsi="Arial" w:cs="Arial"/>
          <w:sz w:val="24"/>
          <w:szCs w:val="24"/>
        </w:rPr>
        <w:br w:type="page"/>
      </w:r>
    </w:p>
    <w:p w14:paraId="0B98CC52" w14:textId="77777777" w:rsidR="00755848" w:rsidRDefault="00755848" w:rsidP="00755848">
      <w:pPr>
        <w:jc w:val="right"/>
        <w:rPr>
          <w:rFonts w:ascii="Arial" w:hAnsi="Arial" w:cs="Arial"/>
          <w:b/>
          <w:bCs/>
          <w:sz w:val="22"/>
          <w:szCs w:val="22"/>
        </w:rPr>
      </w:pPr>
      <w:r>
        <w:rPr>
          <w:rFonts w:ascii="Arial" w:hAnsi="Arial" w:cs="Arial"/>
          <w:b/>
          <w:bCs/>
          <w:sz w:val="22"/>
          <w:szCs w:val="22"/>
        </w:rPr>
        <w:lastRenderedPageBreak/>
        <w:t>Appendix 1</w:t>
      </w:r>
    </w:p>
    <w:p w14:paraId="7FE31CEF" w14:textId="77777777" w:rsidR="00755848" w:rsidRPr="003C2E50" w:rsidRDefault="00755848" w:rsidP="00755848">
      <w:pPr>
        <w:jc w:val="center"/>
        <w:rPr>
          <w:rFonts w:ascii="Arial" w:hAnsi="Arial" w:cs="Arial"/>
          <w:sz w:val="24"/>
          <w:szCs w:val="24"/>
        </w:rPr>
      </w:pPr>
      <w:r w:rsidRPr="003C2E50">
        <w:rPr>
          <w:rFonts w:ascii="Arial" w:hAnsi="Arial" w:cs="Arial"/>
          <w:b/>
          <w:bCs/>
          <w:sz w:val="22"/>
          <w:szCs w:val="22"/>
        </w:rPr>
        <w:t>{Agency}</w:t>
      </w:r>
    </w:p>
    <w:p w14:paraId="46D9F10A" w14:textId="77777777" w:rsidR="00755848" w:rsidRDefault="00755848" w:rsidP="00755848">
      <w:pPr>
        <w:spacing w:line="276" w:lineRule="auto"/>
        <w:jc w:val="center"/>
        <w:rPr>
          <w:rFonts w:ascii="Arial" w:hAnsi="Arial" w:cs="Arial"/>
          <w:b/>
          <w:bCs/>
          <w:sz w:val="22"/>
          <w:szCs w:val="22"/>
        </w:rPr>
      </w:pPr>
      <w:r>
        <w:rPr>
          <w:rFonts w:ascii="Arial" w:hAnsi="Arial" w:cs="Arial"/>
          <w:b/>
          <w:bCs/>
          <w:sz w:val="22"/>
          <w:szCs w:val="22"/>
        </w:rPr>
        <w:t xml:space="preserve">Equity and Inclusion </w:t>
      </w:r>
      <w:r w:rsidRPr="003C2E50">
        <w:rPr>
          <w:rFonts w:ascii="Arial" w:hAnsi="Arial" w:cs="Arial"/>
          <w:b/>
          <w:bCs/>
          <w:sz w:val="22"/>
          <w:szCs w:val="22"/>
        </w:rPr>
        <w:t>Commitment Letter</w:t>
      </w:r>
    </w:p>
    <w:p w14:paraId="3200DBFC" w14:textId="77777777" w:rsidR="00755848" w:rsidRPr="00E151B1" w:rsidRDefault="00755848" w:rsidP="00755848">
      <w:pPr>
        <w:spacing w:line="276" w:lineRule="auto"/>
        <w:jc w:val="center"/>
        <w:rPr>
          <w:rFonts w:ascii="Arial" w:hAnsi="Arial" w:cs="Arial"/>
          <w:b/>
          <w:bCs/>
          <w:i/>
          <w:iCs/>
          <w:sz w:val="22"/>
          <w:szCs w:val="22"/>
        </w:rPr>
      </w:pPr>
      <w:r>
        <w:rPr>
          <w:rFonts w:ascii="Arial" w:hAnsi="Arial" w:cs="Arial"/>
          <w:b/>
          <w:bCs/>
          <w:i/>
          <w:iCs/>
          <w:sz w:val="22"/>
          <w:szCs w:val="22"/>
        </w:rPr>
        <w:t>{TEMPLATE}</w:t>
      </w:r>
    </w:p>
    <w:p w14:paraId="660413BC" w14:textId="77777777" w:rsidR="00755848" w:rsidRPr="00E06667" w:rsidRDefault="00755848" w:rsidP="00755848">
      <w:pPr>
        <w:rPr>
          <w:rFonts w:ascii="Arial" w:hAnsi="Arial" w:cs="Arial"/>
          <w:sz w:val="22"/>
          <w:szCs w:val="22"/>
        </w:rPr>
      </w:pPr>
    </w:p>
    <w:p w14:paraId="4575EE2F" w14:textId="77777777" w:rsidR="00755848" w:rsidRPr="00A4269F" w:rsidRDefault="00755848" w:rsidP="00755848">
      <w:pPr>
        <w:rPr>
          <w:rFonts w:ascii="Arial" w:hAnsi="Arial" w:cs="Arial"/>
          <w:sz w:val="22"/>
          <w:szCs w:val="22"/>
        </w:rPr>
      </w:pPr>
      <w:r w:rsidRPr="00A4269F">
        <w:rPr>
          <w:rFonts w:ascii="Arial" w:hAnsi="Arial" w:cs="Arial"/>
          <w:sz w:val="22"/>
          <w:szCs w:val="22"/>
        </w:rPr>
        <w:t xml:space="preserve">The </w:t>
      </w:r>
      <w:r w:rsidRPr="00A4269F">
        <w:rPr>
          <w:rFonts w:ascii="Arial" w:hAnsi="Arial" w:cs="Arial"/>
          <w:b/>
          <w:bCs/>
          <w:sz w:val="22"/>
          <w:szCs w:val="22"/>
        </w:rPr>
        <w:t>[Agency’s Name]</w:t>
      </w:r>
      <w:r w:rsidRPr="00A4269F">
        <w:rPr>
          <w:rFonts w:ascii="Arial" w:hAnsi="Arial" w:cs="Arial"/>
          <w:sz w:val="22"/>
          <w:szCs w:val="22"/>
        </w:rPr>
        <w:t xml:space="preserve"> hereby </w:t>
      </w:r>
      <w:r>
        <w:rPr>
          <w:rFonts w:ascii="Arial" w:hAnsi="Arial" w:cs="Arial"/>
          <w:sz w:val="22"/>
          <w:szCs w:val="22"/>
        </w:rPr>
        <w:t>re</w:t>
      </w:r>
      <w:r w:rsidRPr="00A4269F">
        <w:rPr>
          <w:rFonts w:ascii="Arial" w:hAnsi="Arial" w:cs="Arial"/>
          <w:sz w:val="22"/>
          <w:szCs w:val="22"/>
        </w:rPr>
        <w:t>affirms our commitment to</w:t>
      </w:r>
      <w:r>
        <w:rPr>
          <w:rFonts w:ascii="Arial" w:hAnsi="Arial" w:cs="Arial"/>
          <w:sz w:val="22"/>
          <w:szCs w:val="22"/>
        </w:rPr>
        <w:t xml:space="preserve"> the principles of</w:t>
      </w:r>
      <w:r w:rsidRPr="00A4269F">
        <w:rPr>
          <w:rFonts w:ascii="Arial" w:hAnsi="Arial" w:cs="Arial"/>
          <w:sz w:val="22"/>
          <w:szCs w:val="22"/>
        </w:rPr>
        <w:t xml:space="preserve"> equity and inclusion for all employees and applicants without regard to an individual's race, color, sex, religion, national origin, age, disability, genetic information</w:t>
      </w:r>
      <w:r>
        <w:rPr>
          <w:rFonts w:ascii="Arial" w:hAnsi="Arial" w:cs="Arial"/>
          <w:sz w:val="22"/>
          <w:szCs w:val="22"/>
        </w:rPr>
        <w:t>,</w:t>
      </w:r>
      <w:r w:rsidRPr="00A4269F">
        <w:rPr>
          <w:rFonts w:ascii="Arial" w:hAnsi="Arial" w:cs="Arial"/>
          <w:sz w:val="22"/>
          <w:szCs w:val="22"/>
        </w:rPr>
        <w:t xml:space="preserve"> or marital status.</w:t>
      </w:r>
    </w:p>
    <w:p w14:paraId="583F6793" w14:textId="77777777" w:rsidR="00755848" w:rsidRDefault="00755848" w:rsidP="00755848">
      <w:pPr>
        <w:rPr>
          <w:rFonts w:ascii="Arial" w:hAnsi="Arial" w:cs="Arial"/>
          <w:sz w:val="22"/>
          <w:szCs w:val="22"/>
        </w:rPr>
      </w:pPr>
    </w:p>
    <w:p w14:paraId="13755ED4" w14:textId="77777777" w:rsidR="00755848" w:rsidRPr="00434B14" w:rsidRDefault="00755848" w:rsidP="00755848">
      <w:pPr>
        <w:rPr>
          <w:rFonts w:ascii="Arial" w:hAnsi="Arial" w:cs="Arial"/>
          <w:sz w:val="22"/>
          <w:szCs w:val="22"/>
        </w:rPr>
      </w:pPr>
      <w:r w:rsidRPr="00A4269F">
        <w:rPr>
          <w:rFonts w:ascii="Arial" w:hAnsi="Arial" w:cs="Arial"/>
          <w:sz w:val="22"/>
          <w:szCs w:val="22"/>
        </w:rPr>
        <w:t xml:space="preserve">The </w:t>
      </w:r>
      <w:r w:rsidRPr="00A4269F">
        <w:rPr>
          <w:rFonts w:ascii="Arial" w:hAnsi="Arial" w:cs="Arial"/>
          <w:b/>
          <w:bCs/>
          <w:sz w:val="22"/>
          <w:szCs w:val="22"/>
        </w:rPr>
        <w:t>[Agency’s Name]</w:t>
      </w:r>
      <w:r w:rsidRPr="00A4269F">
        <w:rPr>
          <w:rFonts w:ascii="Arial" w:hAnsi="Arial" w:cs="Arial"/>
          <w:sz w:val="22"/>
          <w:szCs w:val="22"/>
        </w:rPr>
        <w:t xml:space="preserve"> </w:t>
      </w:r>
      <w:r>
        <w:rPr>
          <w:rFonts w:ascii="Arial" w:hAnsi="Arial" w:cs="Arial"/>
          <w:sz w:val="22"/>
          <w:szCs w:val="22"/>
        </w:rPr>
        <w:t xml:space="preserve">is </w:t>
      </w:r>
      <w:r w:rsidRPr="00434B14">
        <w:rPr>
          <w:rFonts w:ascii="Arial" w:hAnsi="Arial" w:cs="Arial"/>
          <w:sz w:val="22"/>
          <w:szCs w:val="22"/>
        </w:rPr>
        <w:t xml:space="preserve">firmly committed to meeting the state laws and policies, as well as federal laws, for equal employment opportunity and affirmative action. The </w:t>
      </w:r>
      <w:r w:rsidRPr="00434B14">
        <w:rPr>
          <w:rFonts w:ascii="Arial" w:hAnsi="Arial" w:cs="Arial"/>
          <w:b/>
          <w:bCs/>
          <w:sz w:val="22"/>
          <w:szCs w:val="22"/>
        </w:rPr>
        <w:t>[Agency’s Name]</w:t>
      </w:r>
      <w:r w:rsidRPr="00434B14">
        <w:rPr>
          <w:rFonts w:ascii="Arial" w:hAnsi="Arial" w:cs="Arial"/>
          <w:sz w:val="22"/>
          <w:szCs w:val="22"/>
        </w:rPr>
        <w:t xml:space="preserve"> recognizes that equal employment opportunity is a legal, organizational, and economic necessity in order to maximize the quality and diversity of the state’s workforce. </w:t>
      </w:r>
      <w:r>
        <w:rPr>
          <w:rFonts w:ascii="Arial" w:hAnsi="Arial" w:cs="Arial"/>
          <w:sz w:val="22"/>
          <w:szCs w:val="22"/>
        </w:rPr>
        <w:t>T</w:t>
      </w:r>
      <w:r w:rsidRPr="00434B14">
        <w:rPr>
          <w:rFonts w:ascii="Arial" w:hAnsi="Arial" w:cs="Arial"/>
          <w:sz w:val="22"/>
          <w:szCs w:val="22"/>
        </w:rPr>
        <w:t>his commitment is extended to all job applicants and employees in every type of position, including unclassified, classified, project, limited-term, volunteers, interns</w:t>
      </w:r>
      <w:r>
        <w:rPr>
          <w:rFonts w:ascii="Arial" w:hAnsi="Arial" w:cs="Arial"/>
          <w:sz w:val="22"/>
          <w:szCs w:val="22"/>
        </w:rPr>
        <w:t>,</w:t>
      </w:r>
      <w:r w:rsidRPr="00434B14">
        <w:rPr>
          <w:rFonts w:ascii="Arial" w:hAnsi="Arial" w:cs="Arial"/>
          <w:sz w:val="22"/>
          <w:szCs w:val="22"/>
        </w:rPr>
        <w:t xml:space="preserve"> and work-study personnel. </w:t>
      </w:r>
    </w:p>
    <w:p w14:paraId="18C39820" w14:textId="77777777" w:rsidR="00755848" w:rsidRPr="00434B14" w:rsidRDefault="00755848" w:rsidP="00755848">
      <w:pPr>
        <w:rPr>
          <w:rFonts w:ascii="Arial" w:hAnsi="Arial" w:cs="Arial"/>
          <w:sz w:val="22"/>
          <w:szCs w:val="22"/>
        </w:rPr>
      </w:pPr>
    </w:p>
    <w:p w14:paraId="22AFC471" w14:textId="77777777" w:rsidR="00755848" w:rsidRDefault="00755848" w:rsidP="00755848">
      <w:pPr>
        <w:rPr>
          <w:rFonts w:ascii="Arial" w:hAnsi="Arial"/>
          <w:color w:val="000000"/>
          <w:sz w:val="22"/>
          <w:szCs w:val="33"/>
          <w:shd w:val="clear" w:color="auto" w:fill="FCFCFC"/>
        </w:rPr>
      </w:pPr>
      <w:r w:rsidRPr="00D550D8">
        <w:rPr>
          <w:rFonts w:ascii="Arial" w:hAnsi="Arial" w:cs="Arial"/>
          <w:i/>
          <w:iCs/>
          <w:sz w:val="22"/>
          <w:szCs w:val="22"/>
          <w:highlight w:val="yellow"/>
        </w:rPr>
        <w:t xml:space="preserve">The </w:t>
      </w:r>
      <w:r w:rsidRPr="00D550D8">
        <w:rPr>
          <w:rFonts w:ascii="Arial" w:hAnsi="Arial" w:cs="Arial"/>
          <w:b/>
          <w:bCs/>
          <w:i/>
          <w:iCs/>
          <w:sz w:val="22"/>
          <w:szCs w:val="22"/>
          <w:highlight w:val="yellow"/>
        </w:rPr>
        <w:t>[Agency’s Name]</w:t>
      </w:r>
      <w:r w:rsidRPr="00D550D8">
        <w:rPr>
          <w:rFonts w:ascii="Arial" w:hAnsi="Arial" w:cs="Arial"/>
          <w:i/>
          <w:iCs/>
          <w:sz w:val="22"/>
          <w:szCs w:val="22"/>
          <w:highlight w:val="yellow"/>
        </w:rPr>
        <w:t xml:space="preserve"> has fewer than 30 permanent classified employees and is not required to submit a full affirmative action plan</w:t>
      </w:r>
      <w:r>
        <w:rPr>
          <w:rFonts w:ascii="Arial" w:hAnsi="Arial" w:cs="Arial"/>
          <w:i/>
          <w:iCs/>
          <w:sz w:val="22"/>
          <w:szCs w:val="22"/>
          <w:highlight w:val="yellow"/>
        </w:rPr>
        <w:t xml:space="preserve"> (language added for agencies with less than 30 FTE)</w:t>
      </w:r>
      <w:r w:rsidRPr="00D550D8">
        <w:rPr>
          <w:rFonts w:ascii="Arial" w:hAnsi="Arial" w:cs="Arial"/>
          <w:i/>
          <w:iCs/>
          <w:sz w:val="22"/>
          <w:szCs w:val="22"/>
          <w:highlight w:val="yellow"/>
        </w:rPr>
        <w:t>.</w:t>
      </w:r>
      <w:r w:rsidRPr="00434B14">
        <w:rPr>
          <w:rFonts w:ascii="Arial" w:hAnsi="Arial" w:cs="Arial"/>
          <w:sz w:val="22"/>
          <w:szCs w:val="22"/>
        </w:rPr>
        <w:t xml:space="preserve">  </w:t>
      </w:r>
      <w:r>
        <w:rPr>
          <w:rFonts w:ascii="Arial" w:hAnsi="Arial" w:cs="Arial"/>
          <w:sz w:val="22"/>
          <w:szCs w:val="22"/>
        </w:rPr>
        <w:t>As part of t</w:t>
      </w:r>
      <w:r w:rsidRPr="00A4269F">
        <w:rPr>
          <w:rFonts w:ascii="Arial" w:hAnsi="Arial" w:cs="Arial"/>
          <w:sz w:val="22"/>
          <w:szCs w:val="22"/>
        </w:rPr>
        <w:t xml:space="preserve">he </w:t>
      </w:r>
      <w:r w:rsidRPr="00A4269F">
        <w:rPr>
          <w:rFonts w:ascii="Arial" w:hAnsi="Arial" w:cs="Arial"/>
          <w:b/>
          <w:bCs/>
          <w:sz w:val="22"/>
          <w:szCs w:val="22"/>
        </w:rPr>
        <w:t>[Agency’s Name]</w:t>
      </w:r>
      <w:r>
        <w:rPr>
          <w:rFonts w:ascii="Arial" w:hAnsi="Arial" w:cs="Arial"/>
          <w:b/>
          <w:bCs/>
          <w:sz w:val="22"/>
          <w:szCs w:val="22"/>
        </w:rPr>
        <w:t xml:space="preserve"> </w:t>
      </w:r>
      <w:r w:rsidRPr="00877382">
        <w:rPr>
          <w:rFonts w:ascii="Arial" w:hAnsi="Arial" w:cs="Arial"/>
          <w:sz w:val="22"/>
          <w:szCs w:val="22"/>
        </w:rPr>
        <w:t>commitment to this overall process,</w:t>
      </w:r>
      <w:r>
        <w:rPr>
          <w:rFonts w:ascii="Arial" w:hAnsi="Arial" w:cs="Arial"/>
          <w:b/>
          <w:bCs/>
          <w:sz w:val="22"/>
          <w:szCs w:val="22"/>
        </w:rPr>
        <w:t xml:space="preserve"> </w:t>
      </w:r>
      <w:r>
        <w:rPr>
          <w:rFonts w:ascii="Arial" w:hAnsi="Arial" w:cs="Arial"/>
          <w:sz w:val="22"/>
          <w:szCs w:val="22"/>
        </w:rPr>
        <w:t>w</w:t>
      </w:r>
      <w:r w:rsidRPr="00434B14">
        <w:rPr>
          <w:rFonts w:ascii="Arial" w:hAnsi="Arial" w:cs="Arial"/>
          <w:sz w:val="22"/>
          <w:szCs w:val="22"/>
        </w:rPr>
        <w:t>e intend to apply equity and inclusion principles to all employment policies, procedures, and programs, wherever it's appropriate, to ensure equal employment opportunity and freedom from discrimination</w:t>
      </w:r>
      <w:r>
        <w:rPr>
          <w:rFonts w:ascii="Arial" w:hAnsi="Arial" w:cs="Arial"/>
          <w:sz w:val="22"/>
          <w:szCs w:val="22"/>
        </w:rPr>
        <w:t xml:space="preserve">, including </w:t>
      </w:r>
      <w:r w:rsidRPr="00353DCB">
        <w:rPr>
          <w:rFonts w:ascii="Arial" w:hAnsi="Arial"/>
          <w:color w:val="000000"/>
          <w:sz w:val="22"/>
          <w:szCs w:val="33"/>
          <w:shd w:val="clear" w:color="auto" w:fill="FCFCFC"/>
        </w:rPr>
        <w:t>recruitment, selection, job assignment, training, compensation,</w:t>
      </w:r>
      <w:r>
        <w:rPr>
          <w:rFonts w:ascii="Arial" w:hAnsi="Arial"/>
          <w:color w:val="000000"/>
          <w:sz w:val="22"/>
          <w:szCs w:val="33"/>
          <w:shd w:val="clear" w:color="auto" w:fill="FCFCFC"/>
        </w:rPr>
        <w:t xml:space="preserve"> benefits, discipline, promotion, transfer, layoff, and termination processes. Reasonable accommodation will be provided, as requested, to employees and applicants with disabilities.</w:t>
      </w:r>
    </w:p>
    <w:p w14:paraId="4C0FDB19" w14:textId="77777777" w:rsidR="00755848" w:rsidRDefault="00755848" w:rsidP="00755848">
      <w:pPr>
        <w:rPr>
          <w:rFonts w:ascii="Arial" w:hAnsi="Arial"/>
          <w:color w:val="000000"/>
          <w:sz w:val="22"/>
          <w:szCs w:val="33"/>
          <w:shd w:val="clear" w:color="auto" w:fill="FCFCFC"/>
        </w:rPr>
      </w:pPr>
    </w:p>
    <w:p w14:paraId="175522D4" w14:textId="77777777" w:rsidR="00755848" w:rsidRPr="00E151B1" w:rsidRDefault="00755848" w:rsidP="00755848">
      <w:pPr>
        <w:rPr>
          <w:rFonts w:ascii="Arial" w:hAnsi="Arial" w:cs="Arial"/>
          <w:sz w:val="22"/>
          <w:szCs w:val="22"/>
        </w:rPr>
      </w:pPr>
      <w:r w:rsidRPr="00E151B1">
        <w:rPr>
          <w:rFonts w:ascii="Arial" w:hAnsi="Arial" w:cs="Arial"/>
          <w:sz w:val="22"/>
          <w:szCs w:val="22"/>
        </w:rPr>
        <w:t xml:space="preserve">The </w:t>
      </w:r>
      <w:r w:rsidRPr="00E151B1">
        <w:rPr>
          <w:rFonts w:ascii="Arial" w:hAnsi="Arial" w:cs="Arial"/>
          <w:b/>
          <w:bCs/>
          <w:sz w:val="22"/>
          <w:szCs w:val="22"/>
        </w:rPr>
        <w:t xml:space="preserve">[Agency’s Name] </w:t>
      </w:r>
      <w:r w:rsidRPr="00E151B1">
        <w:rPr>
          <w:rFonts w:ascii="Arial" w:hAnsi="Arial" w:cs="Arial"/>
          <w:sz w:val="22"/>
          <w:szCs w:val="22"/>
        </w:rPr>
        <w:t xml:space="preserve">has developed and committed to maintaining a written Equity and Inclusion Plan. This Affirmative Action Plan has my total support, and the </w:t>
      </w:r>
      <w:r w:rsidRPr="00E151B1">
        <w:rPr>
          <w:rFonts w:ascii="Arial" w:hAnsi="Arial" w:cs="Arial"/>
          <w:b/>
          <w:bCs/>
          <w:sz w:val="22"/>
          <w:szCs w:val="22"/>
        </w:rPr>
        <w:t>[Agency’s Name]</w:t>
      </w:r>
      <w:r w:rsidRPr="00E151B1">
        <w:rPr>
          <w:rFonts w:ascii="Arial" w:hAnsi="Arial" w:cs="Arial"/>
          <w:sz w:val="22"/>
          <w:szCs w:val="22"/>
        </w:rPr>
        <w:t xml:space="preserve"> pledges its best good faith efforts to achieve the goals identified in the Equity and Inclusion Plan. I expect each manager, supervisor, and employee of the </w:t>
      </w:r>
      <w:r w:rsidRPr="00E151B1">
        <w:rPr>
          <w:rFonts w:ascii="Arial" w:hAnsi="Arial" w:cs="Arial"/>
          <w:b/>
          <w:bCs/>
          <w:sz w:val="22"/>
          <w:szCs w:val="22"/>
        </w:rPr>
        <w:t xml:space="preserve">[Agency’s Name] </w:t>
      </w:r>
      <w:r w:rsidRPr="00E151B1">
        <w:rPr>
          <w:rFonts w:ascii="Arial" w:hAnsi="Arial" w:cs="Arial"/>
          <w:sz w:val="22"/>
          <w:szCs w:val="22"/>
        </w:rPr>
        <w:t xml:space="preserve">to aid in the implementation of this program and be accountable for complying with the objectives of this Equity and Inclusion Plan. The </w:t>
      </w:r>
      <w:r w:rsidRPr="00E151B1">
        <w:rPr>
          <w:rFonts w:ascii="Arial" w:hAnsi="Arial" w:cs="Arial"/>
          <w:b/>
          <w:bCs/>
          <w:sz w:val="22"/>
          <w:szCs w:val="22"/>
        </w:rPr>
        <w:t xml:space="preserve">[Agency’s Name] </w:t>
      </w:r>
      <w:r w:rsidRPr="00E151B1">
        <w:rPr>
          <w:rFonts w:ascii="Arial" w:hAnsi="Arial" w:cs="Arial"/>
          <w:sz w:val="22"/>
          <w:szCs w:val="22"/>
        </w:rPr>
        <w:t>will maintain a monitoring and reporting system to ensure the overall compliance with the equity and inclusion mandates. The plan is available for review on</w:t>
      </w:r>
      <w:r w:rsidRPr="00E151B1">
        <w:rPr>
          <w:rFonts w:ascii="Arial" w:hAnsi="Arial" w:cs="Arial"/>
          <w:b/>
          <w:bCs/>
          <w:sz w:val="22"/>
          <w:szCs w:val="22"/>
        </w:rPr>
        <w:t xml:space="preserve"> </w:t>
      </w:r>
      <w:r w:rsidRPr="00E151B1">
        <w:rPr>
          <w:rFonts w:ascii="Arial" w:hAnsi="Arial" w:cs="Arial"/>
          <w:sz w:val="22"/>
          <w:szCs w:val="22"/>
        </w:rPr>
        <w:t xml:space="preserve">the </w:t>
      </w:r>
      <w:r w:rsidRPr="00E151B1">
        <w:rPr>
          <w:rFonts w:ascii="Arial" w:hAnsi="Arial" w:cs="Arial"/>
          <w:b/>
          <w:bCs/>
          <w:sz w:val="22"/>
          <w:szCs w:val="22"/>
        </w:rPr>
        <w:t>[Agency’s Name]</w:t>
      </w:r>
      <w:r w:rsidRPr="00E151B1">
        <w:rPr>
          <w:rFonts w:ascii="Arial" w:hAnsi="Arial" w:cs="Arial"/>
          <w:sz w:val="22"/>
          <w:szCs w:val="22"/>
        </w:rPr>
        <w:t xml:space="preserve"> website or at the Human Resources office. </w:t>
      </w:r>
      <w:r w:rsidRPr="00E151B1">
        <w:rPr>
          <w:rFonts w:ascii="Arial" w:hAnsi="Arial" w:cs="Arial"/>
          <w:b/>
          <w:bCs/>
          <w:sz w:val="22"/>
          <w:szCs w:val="22"/>
        </w:rPr>
        <w:t xml:space="preserve"> </w:t>
      </w:r>
    </w:p>
    <w:p w14:paraId="3825E334" w14:textId="77777777" w:rsidR="00755848" w:rsidRDefault="00755848" w:rsidP="00755848">
      <w:pPr>
        <w:rPr>
          <w:rFonts w:ascii="Arial" w:hAnsi="Arial" w:cs="Arial"/>
          <w:sz w:val="22"/>
          <w:szCs w:val="22"/>
        </w:rPr>
      </w:pPr>
    </w:p>
    <w:p w14:paraId="208A009C" w14:textId="77777777" w:rsidR="00755848" w:rsidRPr="00E06667" w:rsidRDefault="00755848" w:rsidP="00755848">
      <w:pPr>
        <w:rPr>
          <w:rFonts w:ascii="Arial" w:hAnsi="Arial" w:cs="Arial"/>
          <w:sz w:val="22"/>
          <w:szCs w:val="22"/>
        </w:rPr>
      </w:pPr>
      <w:r w:rsidRPr="00E06667">
        <w:rPr>
          <w:rFonts w:ascii="Arial" w:hAnsi="Arial" w:cs="Arial"/>
          <w:sz w:val="22"/>
          <w:szCs w:val="22"/>
        </w:rPr>
        <w:t>We look forward to working with the Division of Personnel Management, Bureau of Equity and Inclusion to implement our policies and programs in efforts to correct the present effects of past discrimination and to build a motivated and skilled workforce that is reflective of the population we serve.</w:t>
      </w:r>
    </w:p>
    <w:p w14:paraId="6946156B" w14:textId="77777777" w:rsidR="00755848" w:rsidRPr="00E06667" w:rsidRDefault="00755848" w:rsidP="00755848">
      <w:pPr>
        <w:spacing w:line="276" w:lineRule="auto"/>
        <w:rPr>
          <w:rFonts w:ascii="Arial" w:hAnsi="Arial" w:cs="Arial"/>
          <w:sz w:val="22"/>
          <w:szCs w:val="22"/>
        </w:rPr>
      </w:pPr>
    </w:p>
    <w:p w14:paraId="40B0A547" w14:textId="77777777" w:rsidR="00755848" w:rsidRPr="00E06667" w:rsidRDefault="00755848" w:rsidP="00755848">
      <w:pPr>
        <w:spacing w:line="276" w:lineRule="auto"/>
        <w:rPr>
          <w:rFonts w:ascii="Arial" w:hAnsi="Arial" w:cs="Arial"/>
          <w:sz w:val="22"/>
          <w:szCs w:val="22"/>
        </w:rPr>
      </w:pPr>
      <w:r w:rsidRPr="00E06667">
        <w:rPr>
          <w:rFonts w:ascii="Arial" w:hAnsi="Arial" w:cs="Arial"/>
          <w:sz w:val="22"/>
          <w:szCs w:val="22"/>
        </w:rPr>
        <w:t>Agency Head Name</w:t>
      </w:r>
      <w:r>
        <w:rPr>
          <w:rFonts w:ascii="Arial" w:hAnsi="Arial" w:cs="Arial"/>
          <w:sz w:val="22"/>
          <w:szCs w:val="22"/>
        </w:rPr>
        <w:t xml:space="preserve">: </w:t>
      </w:r>
    </w:p>
    <w:p w14:paraId="53C174DA" w14:textId="77777777" w:rsidR="00755848" w:rsidRDefault="00755848" w:rsidP="00755848">
      <w:pPr>
        <w:spacing w:line="276" w:lineRule="auto"/>
        <w:rPr>
          <w:rFonts w:ascii="Arial" w:hAnsi="Arial" w:cs="Arial"/>
          <w:sz w:val="22"/>
          <w:szCs w:val="22"/>
        </w:rPr>
      </w:pPr>
      <w:r w:rsidRPr="00E06667">
        <w:rPr>
          <w:rFonts w:ascii="Arial" w:hAnsi="Arial" w:cs="Arial"/>
          <w:sz w:val="22"/>
          <w:szCs w:val="22"/>
        </w:rPr>
        <w:t>Agency Head 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Signature: ____________________________</w:t>
      </w:r>
    </w:p>
    <w:p w14:paraId="3FACA3CA" w14:textId="77777777" w:rsidR="00755848" w:rsidRPr="00E06667" w:rsidRDefault="00755848" w:rsidP="00755848">
      <w:pPr>
        <w:spacing w:line="276" w:lineRule="auto"/>
        <w:rPr>
          <w:rFonts w:ascii="Arial" w:hAnsi="Arial" w:cs="Arial"/>
          <w:sz w:val="22"/>
          <w:szCs w:val="22"/>
        </w:rPr>
      </w:pPr>
      <w:r>
        <w:rPr>
          <w:rFonts w:ascii="Arial" w:hAnsi="Arial" w:cs="Arial"/>
          <w:sz w:val="22"/>
          <w:szCs w:val="22"/>
        </w:rPr>
        <w:t xml:space="preserve">Date: </w:t>
      </w:r>
    </w:p>
    <w:p w14:paraId="5D1458FE" w14:textId="77777777" w:rsidR="00755848" w:rsidRDefault="00755848" w:rsidP="00755848">
      <w:pPr>
        <w:spacing w:line="276" w:lineRule="auto"/>
        <w:rPr>
          <w:rFonts w:ascii="Arial" w:hAnsi="Arial" w:cs="Arial"/>
          <w:sz w:val="22"/>
          <w:szCs w:val="22"/>
        </w:rPr>
      </w:pPr>
      <w:r w:rsidRPr="00E06667">
        <w:rPr>
          <w:rFonts w:ascii="Arial" w:hAnsi="Arial" w:cs="Arial"/>
          <w:sz w:val="22"/>
          <w:szCs w:val="22"/>
        </w:rPr>
        <w:br/>
        <w:t>Affirmative Action Officer</w:t>
      </w:r>
      <w:r>
        <w:rPr>
          <w:rFonts w:ascii="Arial" w:hAnsi="Arial" w:cs="Arial"/>
          <w:sz w:val="22"/>
          <w:szCs w:val="22"/>
        </w:rPr>
        <w:t xml:space="preserve"> Name: </w:t>
      </w:r>
    </w:p>
    <w:p w14:paraId="70A6F597" w14:textId="77777777" w:rsidR="00755848" w:rsidRDefault="00755848" w:rsidP="00755848">
      <w:pPr>
        <w:spacing w:line="276"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____________________________</w:t>
      </w:r>
    </w:p>
    <w:p w14:paraId="5028A295" w14:textId="77777777" w:rsidR="00755848" w:rsidRDefault="00755848" w:rsidP="00755848">
      <w:pPr>
        <w:rPr>
          <w:rFonts w:ascii="Arial" w:hAnsi="Arial" w:cs="Arial"/>
          <w:sz w:val="22"/>
          <w:szCs w:val="22"/>
        </w:rPr>
      </w:pPr>
      <w:r>
        <w:rPr>
          <w:rFonts w:ascii="Arial" w:hAnsi="Arial" w:cs="Arial"/>
          <w:sz w:val="22"/>
          <w:szCs w:val="22"/>
        </w:rPr>
        <w:br w:type="page"/>
      </w:r>
    </w:p>
    <w:p w14:paraId="41F20A5E" w14:textId="77777777" w:rsidR="00755848" w:rsidRPr="00492B2D" w:rsidRDefault="00755848" w:rsidP="00755848">
      <w:pPr>
        <w:spacing w:line="276" w:lineRule="auto"/>
        <w:jc w:val="right"/>
        <w:rPr>
          <w:rFonts w:ascii="Arial" w:hAnsi="Arial" w:cs="Arial"/>
          <w:b/>
          <w:bCs/>
          <w:sz w:val="22"/>
          <w:szCs w:val="22"/>
        </w:rPr>
      </w:pPr>
      <w:r w:rsidRPr="00492B2D">
        <w:rPr>
          <w:rFonts w:ascii="Arial" w:hAnsi="Arial" w:cs="Arial"/>
          <w:b/>
          <w:bCs/>
          <w:sz w:val="22"/>
          <w:szCs w:val="22"/>
        </w:rPr>
        <w:lastRenderedPageBreak/>
        <w:t xml:space="preserve">Appendix </w:t>
      </w:r>
      <w:r>
        <w:rPr>
          <w:rFonts w:ascii="Arial" w:hAnsi="Arial" w:cs="Arial"/>
          <w:b/>
          <w:bCs/>
          <w:sz w:val="22"/>
          <w:szCs w:val="22"/>
        </w:rPr>
        <w:t>2</w:t>
      </w:r>
    </w:p>
    <w:p w14:paraId="7D8482A0" w14:textId="77777777" w:rsidR="00755848" w:rsidRDefault="00755848" w:rsidP="00755848">
      <w:pPr>
        <w:rPr>
          <w:rFonts w:ascii="Arial" w:hAnsi="Arial" w:cs="Arial"/>
          <w:sz w:val="22"/>
          <w:szCs w:val="22"/>
        </w:rPr>
      </w:pPr>
    </w:p>
    <w:p w14:paraId="5F942318" w14:textId="77777777" w:rsidR="00755848" w:rsidRDefault="00755848" w:rsidP="00755848">
      <w:pPr>
        <w:jc w:val="center"/>
        <w:rPr>
          <w:rFonts w:ascii="Arial" w:hAnsi="Arial" w:cs="Arial"/>
          <w:b/>
          <w:bCs/>
          <w:sz w:val="24"/>
          <w:szCs w:val="24"/>
        </w:rPr>
      </w:pPr>
      <w:r w:rsidRPr="00834D53">
        <w:rPr>
          <w:rFonts w:ascii="Arial" w:hAnsi="Arial" w:cs="Arial"/>
          <w:b/>
          <w:bCs/>
          <w:sz w:val="24"/>
          <w:szCs w:val="24"/>
        </w:rPr>
        <w:t>Individuals Responsible for Directing/Implementing the Equity and Inclusion Plan</w:t>
      </w:r>
    </w:p>
    <w:p w14:paraId="51132A02" w14:textId="77777777" w:rsidR="00755848" w:rsidRPr="000C6B51" w:rsidRDefault="00755848" w:rsidP="00755848">
      <w:pPr>
        <w:jc w:val="center"/>
        <w:rPr>
          <w:rFonts w:ascii="Arial" w:hAnsi="Arial" w:cs="Arial"/>
          <w:b/>
          <w:bCs/>
          <w:i/>
          <w:iCs/>
          <w:sz w:val="22"/>
          <w:szCs w:val="22"/>
        </w:rPr>
      </w:pPr>
      <w:r w:rsidRPr="000C6B51">
        <w:rPr>
          <w:rFonts w:ascii="Arial" w:hAnsi="Arial" w:cs="Arial"/>
          <w:b/>
          <w:bCs/>
          <w:i/>
          <w:iCs/>
          <w:sz w:val="22"/>
          <w:szCs w:val="22"/>
        </w:rPr>
        <w:t>{TEMPLATE}</w:t>
      </w:r>
    </w:p>
    <w:p w14:paraId="673F63D8" w14:textId="77777777" w:rsidR="00755848" w:rsidRDefault="00755848" w:rsidP="00755848">
      <w:pPr>
        <w:autoSpaceDE w:val="0"/>
        <w:autoSpaceDN w:val="0"/>
        <w:adjustRightInd w:val="0"/>
        <w:rPr>
          <w:rFonts w:ascii="Arial" w:hAnsi="Arial" w:cs="Arial"/>
          <w:b/>
          <w:sz w:val="22"/>
          <w:szCs w:val="22"/>
        </w:rPr>
      </w:pPr>
    </w:p>
    <w:p w14:paraId="05E63C80" w14:textId="77777777" w:rsidR="00755848" w:rsidRDefault="00755848" w:rsidP="00755848">
      <w:pPr>
        <w:autoSpaceDE w:val="0"/>
        <w:autoSpaceDN w:val="0"/>
        <w:adjustRightInd w:val="0"/>
        <w:rPr>
          <w:rFonts w:ascii="Arial" w:hAnsi="Arial" w:cs="Arial"/>
          <w:b/>
          <w:sz w:val="22"/>
          <w:szCs w:val="22"/>
        </w:rPr>
      </w:pPr>
      <w:r w:rsidRPr="00834D53">
        <w:rPr>
          <w:rFonts w:ascii="Arial" w:hAnsi="Arial" w:cs="Arial"/>
          <w:b/>
          <w:sz w:val="22"/>
          <w:szCs w:val="22"/>
          <w:u w:val="single"/>
        </w:rPr>
        <w:t>Agency Appointing Authority</w:t>
      </w:r>
      <w:r w:rsidRPr="001F19D5">
        <w:rPr>
          <w:rFonts w:ascii="Arial" w:hAnsi="Arial" w:cs="Arial"/>
          <w:b/>
          <w:sz w:val="22"/>
          <w:szCs w:val="22"/>
        </w:rPr>
        <w:t xml:space="preserve"> </w:t>
      </w:r>
    </w:p>
    <w:p w14:paraId="6CABA49B" w14:textId="77777777" w:rsidR="00755848" w:rsidRPr="00492B2D" w:rsidRDefault="00755848" w:rsidP="00755848">
      <w:pPr>
        <w:autoSpaceDE w:val="0"/>
        <w:autoSpaceDN w:val="0"/>
        <w:adjustRightInd w:val="0"/>
        <w:rPr>
          <w:rFonts w:ascii="Arial" w:hAnsi="Arial" w:cs="Arial"/>
          <w:b/>
          <w:sz w:val="22"/>
          <w:szCs w:val="22"/>
        </w:rPr>
      </w:pPr>
    </w:p>
    <w:p w14:paraId="0FD6D1A9" w14:textId="77777777" w:rsidR="00755848" w:rsidRPr="001F19D5" w:rsidRDefault="00755848" w:rsidP="00755848">
      <w:pPr>
        <w:autoSpaceDE w:val="0"/>
        <w:autoSpaceDN w:val="0"/>
        <w:adjustRightInd w:val="0"/>
        <w:rPr>
          <w:rFonts w:ascii="Arial" w:hAnsi="Arial" w:cs="Arial"/>
          <w:sz w:val="22"/>
          <w:szCs w:val="22"/>
        </w:rPr>
      </w:pPr>
      <w:r w:rsidRPr="001F19D5">
        <w:rPr>
          <w:rFonts w:ascii="Arial" w:hAnsi="Arial" w:cs="Arial"/>
          <w:sz w:val="22"/>
          <w:szCs w:val="22"/>
        </w:rPr>
        <w:t>The state agency appointing authority carries the overall responsibility for</w:t>
      </w:r>
      <w:r>
        <w:rPr>
          <w:rFonts w:ascii="Arial" w:hAnsi="Arial" w:cs="Arial"/>
          <w:sz w:val="22"/>
          <w:szCs w:val="22"/>
        </w:rPr>
        <w:t xml:space="preserve"> </w:t>
      </w:r>
      <w:r w:rsidRPr="000D637E">
        <w:rPr>
          <w:rFonts w:ascii="Arial" w:hAnsi="Arial" w:cs="Arial"/>
          <w:sz w:val="22"/>
          <w:szCs w:val="22"/>
        </w:rPr>
        <w:t>establishing an Equity and Inclusion Program, including goals, timetables</w:t>
      </w:r>
      <w:r>
        <w:rPr>
          <w:rFonts w:ascii="Arial" w:hAnsi="Arial" w:cs="Arial"/>
          <w:sz w:val="22"/>
          <w:szCs w:val="22"/>
        </w:rPr>
        <w:t>,</w:t>
      </w:r>
      <w:r w:rsidRPr="000D637E">
        <w:rPr>
          <w:rFonts w:ascii="Arial" w:hAnsi="Arial" w:cs="Arial"/>
          <w:sz w:val="22"/>
          <w:szCs w:val="22"/>
        </w:rPr>
        <w:t xml:space="preserve"> and compliance with all federal and state laws and regulations.</w:t>
      </w:r>
      <w:r w:rsidRPr="001F19D5">
        <w:rPr>
          <w:rFonts w:ascii="Arial" w:hAnsi="Arial" w:cs="Arial"/>
          <w:sz w:val="22"/>
          <w:szCs w:val="22"/>
        </w:rPr>
        <w:t xml:space="preserve"> The Appointing Authority:</w:t>
      </w:r>
    </w:p>
    <w:p w14:paraId="3F3603E8" w14:textId="77777777" w:rsidR="00755848" w:rsidRPr="001F19D5" w:rsidRDefault="00755848" w:rsidP="00755848">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heme="minorHAnsi" w:hAnsi="Arial" w:cs="Arial"/>
        </w:rPr>
        <w:t>Communicates the</w:t>
      </w:r>
      <w:r w:rsidRPr="001F19D5">
        <w:rPr>
          <w:rFonts w:ascii="Arial" w:eastAsiaTheme="minorHAnsi" w:hAnsi="Arial" w:cs="Arial"/>
        </w:rPr>
        <w:t xml:space="preserve"> direction and vision to agency leadership that ensures involvement and commitment to the agency’s equity and inclusion efforts. </w:t>
      </w:r>
    </w:p>
    <w:p w14:paraId="1640A803" w14:textId="77777777" w:rsidR="00755848" w:rsidRPr="001F19D5" w:rsidRDefault="00755848" w:rsidP="00755848">
      <w:pPr>
        <w:numPr>
          <w:ilvl w:val="0"/>
          <w:numId w:val="1"/>
        </w:numPr>
        <w:tabs>
          <w:tab w:val="left" w:pos="360"/>
        </w:tabs>
        <w:rPr>
          <w:rFonts w:ascii="Arial" w:hAnsi="Arial" w:cs="Arial"/>
          <w:sz w:val="22"/>
          <w:szCs w:val="22"/>
        </w:rPr>
      </w:pPr>
      <w:r w:rsidRPr="001F19D5">
        <w:rPr>
          <w:rFonts w:ascii="Arial" w:hAnsi="Arial" w:cs="Arial"/>
          <w:sz w:val="22"/>
          <w:szCs w:val="22"/>
        </w:rPr>
        <w:t>Develops an equity</w:t>
      </w:r>
      <w:r w:rsidRPr="001F19D5">
        <w:rPr>
          <w:rStyle w:val="CommentReference"/>
          <w:rFonts w:ascii="Arial" w:hAnsi="Arial" w:cs="Arial"/>
          <w:sz w:val="22"/>
          <w:szCs w:val="22"/>
        </w:rPr>
        <w:t xml:space="preserve"> and inclusion a</w:t>
      </w:r>
      <w:r w:rsidRPr="001F19D5">
        <w:rPr>
          <w:rFonts w:ascii="Arial" w:hAnsi="Arial" w:cs="Arial"/>
          <w:sz w:val="22"/>
          <w:szCs w:val="22"/>
        </w:rPr>
        <w:t>ction plan to implement strategies that will comply with affirmative action, equity, and inclusion requirements, build infrastructure and culture committed to equity and inclusion, and incorporates equity and inclusion throughout the agency's work and public service.</w:t>
      </w:r>
    </w:p>
    <w:p w14:paraId="497A2E91" w14:textId="77777777" w:rsidR="00755848" w:rsidRPr="001F19D5" w:rsidRDefault="00755848" w:rsidP="00755848">
      <w:pPr>
        <w:numPr>
          <w:ilvl w:val="0"/>
          <w:numId w:val="1"/>
        </w:numPr>
        <w:shd w:val="clear" w:color="auto" w:fill="FFFFFF"/>
        <w:spacing w:before="100" w:beforeAutospacing="1" w:after="100" w:afterAutospacing="1"/>
        <w:rPr>
          <w:rFonts w:ascii="Arial" w:hAnsi="Arial" w:cs="Arial"/>
          <w:sz w:val="22"/>
          <w:szCs w:val="22"/>
        </w:rPr>
      </w:pPr>
      <w:r w:rsidRPr="001F19D5">
        <w:rPr>
          <w:rFonts w:ascii="Arial" w:hAnsi="Arial" w:cs="Arial"/>
          <w:sz w:val="22"/>
          <w:szCs w:val="22"/>
        </w:rPr>
        <w:t>Engages a representative employee and stakeholder group in the planning and development process for the E&amp;I plan to review equity and inclusion related data, recommend</w:t>
      </w:r>
      <w:r>
        <w:rPr>
          <w:rFonts w:ascii="Arial" w:hAnsi="Arial" w:cs="Arial"/>
          <w:sz w:val="22"/>
          <w:szCs w:val="22"/>
        </w:rPr>
        <w:t>s</w:t>
      </w:r>
      <w:r w:rsidRPr="001F19D5">
        <w:rPr>
          <w:rFonts w:ascii="Arial" w:hAnsi="Arial" w:cs="Arial"/>
          <w:sz w:val="22"/>
          <w:szCs w:val="22"/>
        </w:rPr>
        <w:t xml:space="preserve"> opportunities for improvement, and provide</w:t>
      </w:r>
      <w:r>
        <w:rPr>
          <w:rFonts w:ascii="Arial" w:hAnsi="Arial" w:cs="Arial"/>
          <w:sz w:val="22"/>
          <w:szCs w:val="22"/>
        </w:rPr>
        <w:t>s</w:t>
      </w:r>
      <w:r w:rsidRPr="001F19D5">
        <w:rPr>
          <w:rFonts w:ascii="Arial" w:hAnsi="Arial" w:cs="Arial"/>
          <w:sz w:val="22"/>
          <w:szCs w:val="22"/>
        </w:rPr>
        <w:t xml:space="preserve"> support and shared ownership of agency strategies and desired outcomes.</w:t>
      </w:r>
    </w:p>
    <w:p w14:paraId="6F594258" w14:textId="77777777" w:rsidR="00755848" w:rsidRPr="001F19D5" w:rsidRDefault="00755848" w:rsidP="00755848">
      <w:pPr>
        <w:pStyle w:val="ListParagraph"/>
        <w:numPr>
          <w:ilvl w:val="0"/>
          <w:numId w:val="1"/>
        </w:numPr>
        <w:autoSpaceDE w:val="0"/>
        <w:autoSpaceDN w:val="0"/>
        <w:adjustRightInd w:val="0"/>
        <w:spacing w:after="197" w:line="240" w:lineRule="auto"/>
        <w:rPr>
          <w:rFonts w:ascii="Arial" w:eastAsiaTheme="minorHAnsi" w:hAnsi="Arial" w:cs="Arial"/>
        </w:rPr>
      </w:pPr>
      <w:r w:rsidRPr="001F19D5">
        <w:rPr>
          <w:rFonts w:ascii="Arial" w:eastAsiaTheme="minorHAnsi" w:hAnsi="Arial" w:cs="Arial"/>
        </w:rPr>
        <w:t>Ensures that that designated personnel responsible for equity and inclusion efforts and programs are given the necessary authority, top management support</w:t>
      </w:r>
      <w:r>
        <w:rPr>
          <w:rFonts w:ascii="Arial" w:eastAsiaTheme="minorHAnsi" w:hAnsi="Arial" w:cs="Arial"/>
        </w:rPr>
        <w:t>,</w:t>
      </w:r>
      <w:r w:rsidRPr="001F19D5">
        <w:rPr>
          <w:rFonts w:ascii="Arial" w:eastAsiaTheme="minorHAnsi" w:hAnsi="Arial" w:cs="Arial"/>
        </w:rPr>
        <w:t xml:space="preserve"> and resources to successfully implement their assigned responsibilities. </w:t>
      </w:r>
    </w:p>
    <w:p w14:paraId="4E5329B9" w14:textId="77777777" w:rsidR="00755848" w:rsidRPr="001F19D5" w:rsidRDefault="00755848" w:rsidP="00755848">
      <w:pPr>
        <w:pStyle w:val="ListParagraph"/>
        <w:numPr>
          <w:ilvl w:val="0"/>
          <w:numId w:val="1"/>
        </w:numPr>
        <w:autoSpaceDE w:val="0"/>
        <w:autoSpaceDN w:val="0"/>
        <w:adjustRightInd w:val="0"/>
        <w:spacing w:after="197" w:line="240" w:lineRule="auto"/>
        <w:rPr>
          <w:rFonts w:ascii="Arial" w:eastAsiaTheme="minorHAnsi" w:hAnsi="Arial" w:cs="Arial"/>
        </w:rPr>
      </w:pPr>
      <w:r w:rsidRPr="001F19D5">
        <w:rPr>
          <w:rFonts w:ascii="Arial" w:hAnsi="Arial" w:cs="Arial"/>
        </w:rPr>
        <w:t>Assesses and ensures internal workplace policies and procedures are equitable, culturally responsive, and promote inclusion.</w:t>
      </w:r>
    </w:p>
    <w:p w14:paraId="67746C81" w14:textId="77777777" w:rsidR="00755848" w:rsidRPr="001F19D5" w:rsidRDefault="00755848" w:rsidP="00755848">
      <w:pPr>
        <w:pStyle w:val="ListParagraph"/>
        <w:numPr>
          <w:ilvl w:val="0"/>
          <w:numId w:val="1"/>
        </w:numPr>
        <w:autoSpaceDE w:val="0"/>
        <w:autoSpaceDN w:val="0"/>
        <w:adjustRightInd w:val="0"/>
        <w:spacing w:after="197" w:line="240" w:lineRule="auto"/>
        <w:rPr>
          <w:rFonts w:ascii="Arial" w:eastAsiaTheme="minorHAnsi" w:hAnsi="Arial" w:cs="Arial"/>
        </w:rPr>
      </w:pPr>
      <w:r w:rsidRPr="001F19D5">
        <w:rPr>
          <w:rFonts w:ascii="Arial" w:hAnsi="Arial" w:cs="Arial"/>
        </w:rPr>
        <w:t>Provide professional development opportunities and resources that raise awareness, build knowledge and understanding, and encourage and promote an inclusive culture.</w:t>
      </w:r>
    </w:p>
    <w:p w14:paraId="787389F2" w14:textId="77777777" w:rsidR="00755848" w:rsidRPr="001F19D5" w:rsidRDefault="00755848" w:rsidP="00755848">
      <w:pPr>
        <w:pStyle w:val="ListParagraph"/>
        <w:numPr>
          <w:ilvl w:val="0"/>
          <w:numId w:val="1"/>
        </w:numPr>
        <w:autoSpaceDE w:val="0"/>
        <w:autoSpaceDN w:val="0"/>
        <w:adjustRightInd w:val="0"/>
        <w:spacing w:after="197" w:line="240" w:lineRule="auto"/>
        <w:rPr>
          <w:rFonts w:ascii="Arial" w:eastAsiaTheme="minorHAnsi" w:hAnsi="Arial" w:cs="Arial"/>
        </w:rPr>
      </w:pPr>
      <w:r w:rsidRPr="001F19D5">
        <w:rPr>
          <w:rFonts w:ascii="Arial" w:hAnsi="Arial" w:cs="Arial"/>
        </w:rPr>
        <w:t xml:space="preserve">Seeks advice and guidance from the Equity and Inclusion </w:t>
      </w:r>
      <w:r>
        <w:rPr>
          <w:rFonts w:ascii="Arial" w:hAnsi="Arial" w:cs="Arial"/>
        </w:rPr>
        <w:t>A</w:t>
      </w:r>
      <w:r w:rsidRPr="001F19D5">
        <w:rPr>
          <w:rFonts w:ascii="Arial" w:hAnsi="Arial" w:cs="Arial"/>
        </w:rPr>
        <w:t xml:space="preserve">dvisory </w:t>
      </w:r>
      <w:r>
        <w:rPr>
          <w:rFonts w:ascii="Arial" w:hAnsi="Arial" w:cs="Arial"/>
        </w:rPr>
        <w:t>C</w:t>
      </w:r>
      <w:r w:rsidRPr="001F19D5">
        <w:rPr>
          <w:rFonts w:ascii="Arial" w:hAnsi="Arial" w:cs="Arial"/>
        </w:rPr>
        <w:t>ommittee</w:t>
      </w:r>
      <w:r w:rsidRPr="001F19D5">
        <w:rPr>
          <w:rFonts w:ascii="Arial" w:hAnsi="Arial" w:cs="Arial"/>
          <w:b/>
        </w:rPr>
        <w:t xml:space="preserve"> </w:t>
      </w:r>
      <w:r w:rsidRPr="001F19D5">
        <w:rPr>
          <w:rFonts w:ascii="Arial" w:hAnsi="Arial" w:cs="Arial"/>
        </w:rPr>
        <w:t>on agency E&amp;I programs, initiatives, and policies.</w:t>
      </w:r>
    </w:p>
    <w:p w14:paraId="037FF723" w14:textId="77777777" w:rsidR="00755848" w:rsidRPr="0096758C" w:rsidRDefault="00755848" w:rsidP="00755848">
      <w:pPr>
        <w:autoSpaceDE w:val="0"/>
        <w:autoSpaceDN w:val="0"/>
        <w:adjustRightInd w:val="0"/>
        <w:spacing w:after="197"/>
        <w:rPr>
          <w:rFonts w:ascii="Arial" w:hAnsi="Arial" w:cs="Arial"/>
          <w:b/>
          <w:bCs/>
          <w:sz w:val="22"/>
          <w:szCs w:val="22"/>
        </w:rPr>
      </w:pPr>
      <w:r w:rsidRPr="0096758C">
        <w:rPr>
          <w:rFonts w:ascii="Arial" w:hAnsi="Arial" w:cs="Arial"/>
          <w:b/>
          <w:bCs/>
          <w:sz w:val="22"/>
          <w:szCs w:val="22"/>
        </w:rPr>
        <w:t xml:space="preserve">Name of individual(s) responsible </w:t>
      </w:r>
    </w:p>
    <w:p w14:paraId="5F38B4AF" w14:textId="77777777" w:rsidR="00755848" w:rsidRPr="0096758C" w:rsidRDefault="00755848" w:rsidP="00755848">
      <w:pPr>
        <w:autoSpaceDE w:val="0"/>
        <w:autoSpaceDN w:val="0"/>
        <w:adjustRightInd w:val="0"/>
        <w:spacing w:after="197"/>
        <w:rPr>
          <w:rFonts w:ascii="Arial" w:hAnsi="Arial" w:cs="Arial"/>
          <w:sz w:val="22"/>
          <w:szCs w:val="22"/>
        </w:rPr>
      </w:pPr>
      <w:r w:rsidRPr="0096758C">
        <w:rPr>
          <w:rFonts w:ascii="Arial" w:hAnsi="Arial" w:cs="Arial"/>
          <w:b/>
          <w:bCs/>
          <w:sz w:val="22"/>
          <w:szCs w:val="22"/>
        </w:rPr>
        <w:t>Name:</w:t>
      </w:r>
      <w:r w:rsidRPr="0096758C">
        <w:rPr>
          <w:rFonts w:ascii="Arial" w:hAnsi="Arial" w:cs="Arial"/>
          <w:sz w:val="22"/>
          <w:szCs w:val="22"/>
        </w:rPr>
        <w:t xml:space="preserve"> </w:t>
      </w:r>
      <w:r w:rsidRPr="0096758C">
        <w:rPr>
          <w:rFonts w:ascii="Arial" w:hAnsi="Arial" w:cs="Arial"/>
          <w:sz w:val="22"/>
          <w:szCs w:val="22"/>
        </w:rPr>
        <w:tab/>
      </w:r>
      <w:r w:rsidRPr="0096758C">
        <w:rPr>
          <w:rFonts w:ascii="Arial" w:hAnsi="Arial" w:cs="Arial"/>
          <w:sz w:val="22"/>
          <w:szCs w:val="22"/>
        </w:rPr>
        <w:tab/>
        <w:t xml:space="preserve"> </w:t>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b/>
          <w:bCs/>
          <w:sz w:val="22"/>
          <w:szCs w:val="22"/>
        </w:rPr>
        <w:t>Title:</w:t>
      </w:r>
      <w:r w:rsidRPr="0096758C">
        <w:rPr>
          <w:rFonts w:ascii="Arial" w:hAnsi="Arial" w:cs="Arial"/>
          <w:sz w:val="22"/>
          <w:szCs w:val="22"/>
        </w:rPr>
        <w:t xml:space="preserve">  </w:t>
      </w:r>
    </w:p>
    <w:p w14:paraId="1D78758B" w14:textId="77777777" w:rsidR="00755848" w:rsidRPr="0096758C" w:rsidRDefault="00755848" w:rsidP="00755848">
      <w:pPr>
        <w:autoSpaceDE w:val="0"/>
        <w:autoSpaceDN w:val="0"/>
        <w:adjustRightInd w:val="0"/>
        <w:spacing w:after="197"/>
        <w:rPr>
          <w:rFonts w:ascii="Arial" w:eastAsiaTheme="minorHAnsi" w:hAnsi="Arial" w:cs="Arial"/>
          <w:sz w:val="22"/>
          <w:szCs w:val="22"/>
        </w:rPr>
      </w:pPr>
      <w:r w:rsidRPr="0096758C">
        <w:rPr>
          <w:rFonts w:ascii="Arial" w:hAnsi="Arial" w:cs="Arial"/>
          <w:b/>
          <w:bCs/>
          <w:sz w:val="22"/>
          <w:szCs w:val="22"/>
        </w:rPr>
        <w:t>Email:</w:t>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b/>
          <w:bCs/>
          <w:sz w:val="22"/>
          <w:szCs w:val="22"/>
        </w:rPr>
        <w:t>Phone:</w:t>
      </w:r>
    </w:p>
    <w:p w14:paraId="3142126A" w14:textId="77777777" w:rsidR="00755848" w:rsidRDefault="00755848" w:rsidP="00755848">
      <w:pPr>
        <w:tabs>
          <w:tab w:val="left" w:pos="360"/>
        </w:tabs>
        <w:rPr>
          <w:rFonts w:ascii="Arial" w:hAnsi="Arial" w:cs="Arial"/>
          <w:b/>
          <w:sz w:val="22"/>
          <w:szCs w:val="22"/>
          <w:u w:val="single"/>
        </w:rPr>
      </w:pPr>
    </w:p>
    <w:p w14:paraId="4EC939D5" w14:textId="77777777" w:rsidR="00755848" w:rsidRPr="00492B2D" w:rsidRDefault="00755848" w:rsidP="00755848">
      <w:pPr>
        <w:tabs>
          <w:tab w:val="left" w:pos="360"/>
        </w:tabs>
        <w:rPr>
          <w:rFonts w:ascii="Arial" w:hAnsi="Arial" w:cs="Arial"/>
          <w:b/>
          <w:sz w:val="22"/>
          <w:szCs w:val="22"/>
          <w:u w:val="single"/>
        </w:rPr>
      </w:pPr>
      <w:r w:rsidRPr="00834D53">
        <w:rPr>
          <w:rFonts w:ascii="Arial" w:hAnsi="Arial" w:cs="Arial"/>
          <w:b/>
          <w:sz w:val="22"/>
          <w:szCs w:val="22"/>
          <w:u w:val="single"/>
        </w:rPr>
        <w:t xml:space="preserve">Equity and Inclusion Officer </w:t>
      </w:r>
    </w:p>
    <w:p w14:paraId="18BC8B9B" w14:textId="77777777" w:rsidR="00755848" w:rsidRPr="001F19D5" w:rsidRDefault="00755848" w:rsidP="00755848">
      <w:pPr>
        <w:tabs>
          <w:tab w:val="left" w:pos="360"/>
        </w:tabs>
        <w:rPr>
          <w:rFonts w:ascii="Arial" w:hAnsi="Arial" w:cs="Arial"/>
          <w:sz w:val="22"/>
          <w:szCs w:val="22"/>
        </w:rPr>
      </w:pPr>
    </w:p>
    <w:p w14:paraId="14446A04" w14:textId="77777777" w:rsidR="00755848" w:rsidRPr="001F19D5" w:rsidRDefault="00755848" w:rsidP="00755848">
      <w:pPr>
        <w:autoSpaceDE w:val="0"/>
        <w:autoSpaceDN w:val="0"/>
        <w:adjustRightInd w:val="0"/>
        <w:rPr>
          <w:rFonts w:ascii="Arial" w:eastAsia="Calibri" w:hAnsi="Arial" w:cs="Arial"/>
          <w:sz w:val="22"/>
          <w:szCs w:val="22"/>
        </w:rPr>
      </w:pPr>
      <w:r w:rsidRPr="001F19D5">
        <w:rPr>
          <w:rFonts w:ascii="Arial" w:eastAsia="Calibri" w:hAnsi="Arial" w:cs="Arial"/>
          <w:sz w:val="22"/>
          <w:szCs w:val="22"/>
        </w:rPr>
        <w:t>The Equity and Inclusion Officer (EIO) or designee, as delegated by the EIO</w:t>
      </w:r>
      <w:r>
        <w:rPr>
          <w:rFonts w:ascii="Arial" w:eastAsia="Calibri" w:hAnsi="Arial" w:cs="Arial"/>
          <w:sz w:val="22"/>
          <w:szCs w:val="22"/>
        </w:rPr>
        <w:t>, is directly responsible for developing, coordinating, implementing the agency's E&amp;I plan. The Equity and Inclusion Officer:</w:t>
      </w:r>
    </w:p>
    <w:p w14:paraId="1FA3D17B" w14:textId="77777777" w:rsidR="00755848" w:rsidRPr="001F19D5" w:rsidRDefault="00755848" w:rsidP="00755848">
      <w:pPr>
        <w:numPr>
          <w:ilvl w:val="0"/>
          <w:numId w:val="2"/>
        </w:numPr>
        <w:rPr>
          <w:rFonts w:ascii="Arial" w:hAnsi="Arial" w:cs="Arial"/>
          <w:sz w:val="22"/>
          <w:szCs w:val="22"/>
        </w:rPr>
      </w:pPr>
      <w:r w:rsidRPr="001F19D5">
        <w:rPr>
          <w:rFonts w:ascii="Arial" w:hAnsi="Arial" w:cs="Arial"/>
          <w:sz w:val="22"/>
          <w:szCs w:val="22"/>
          <w:shd w:val="clear" w:color="auto" w:fill="FFFFFF"/>
        </w:rPr>
        <w:t>Plans, guides</w:t>
      </w:r>
      <w:r>
        <w:rPr>
          <w:rFonts w:ascii="Arial" w:hAnsi="Arial" w:cs="Arial"/>
          <w:sz w:val="22"/>
          <w:szCs w:val="22"/>
          <w:shd w:val="clear" w:color="auto" w:fill="FFFFFF"/>
        </w:rPr>
        <w:t>,</w:t>
      </w:r>
      <w:r w:rsidRPr="001F19D5">
        <w:rPr>
          <w:rFonts w:ascii="Arial" w:hAnsi="Arial" w:cs="Arial"/>
          <w:sz w:val="22"/>
          <w:szCs w:val="22"/>
          <w:shd w:val="clear" w:color="auto" w:fill="FFFFFF"/>
        </w:rPr>
        <w:t xml:space="preserve"> and advises</w:t>
      </w:r>
      <w:r>
        <w:rPr>
          <w:rFonts w:ascii="Arial" w:hAnsi="Arial" w:cs="Arial"/>
          <w:sz w:val="22"/>
          <w:szCs w:val="22"/>
          <w:shd w:val="clear" w:color="auto" w:fill="FFFFFF"/>
        </w:rPr>
        <w:t xml:space="preserve"> the</w:t>
      </w:r>
      <w:r w:rsidRPr="001F19D5">
        <w:rPr>
          <w:rFonts w:ascii="Arial" w:hAnsi="Arial" w:cs="Arial"/>
          <w:sz w:val="22"/>
          <w:szCs w:val="22"/>
          <w:shd w:val="clear" w:color="auto" w:fill="FFFFFF"/>
        </w:rPr>
        <w:t xml:space="preserve"> appointing authority and executive leadership in establishing and maintaining equity and inclusion </w:t>
      </w:r>
      <w:r w:rsidRPr="001F19D5">
        <w:rPr>
          <w:rFonts w:ascii="Arial" w:hAnsi="Arial" w:cs="Arial"/>
          <w:sz w:val="22"/>
          <w:szCs w:val="22"/>
        </w:rPr>
        <w:t>plans, program</w:t>
      </w:r>
      <w:r>
        <w:rPr>
          <w:rFonts w:ascii="Arial" w:hAnsi="Arial" w:cs="Arial"/>
          <w:sz w:val="22"/>
          <w:szCs w:val="22"/>
        </w:rPr>
        <w:t>s,</w:t>
      </w:r>
      <w:r w:rsidRPr="001F19D5">
        <w:rPr>
          <w:rFonts w:ascii="Arial" w:hAnsi="Arial" w:cs="Arial"/>
          <w:sz w:val="22"/>
          <w:szCs w:val="22"/>
        </w:rPr>
        <w:t xml:space="preserve"> and policies</w:t>
      </w:r>
      <w:r w:rsidRPr="001F19D5">
        <w:rPr>
          <w:rFonts w:ascii="Arial" w:hAnsi="Arial" w:cs="Arial"/>
          <w:sz w:val="22"/>
          <w:szCs w:val="22"/>
          <w:shd w:val="clear" w:color="auto" w:fill="FFFFFF"/>
        </w:rPr>
        <w:t>.</w:t>
      </w:r>
      <w:r w:rsidRPr="001F19D5">
        <w:rPr>
          <w:rFonts w:ascii="Arial" w:hAnsi="Arial" w:cs="Arial"/>
          <w:sz w:val="22"/>
          <w:szCs w:val="22"/>
        </w:rPr>
        <w:t xml:space="preserve"> This includes engaging the appropriate individuals and stakeholders throughout the development and implementation and continuous improvement activities of plan actions. </w:t>
      </w:r>
    </w:p>
    <w:p w14:paraId="6AA80DBC" w14:textId="77777777" w:rsidR="00755848" w:rsidRPr="001F19D5" w:rsidRDefault="00755848" w:rsidP="00755848">
      <w:pPr>
        <w:numPr>
          <w:ilvl w:val="0"/>
          <w:numId w:val="2"/>
        </w:numPr>
        <w:rPr>
          <w:rFonts w:ascii="Arial" w:hAnsi="Arial" w:cs="Arial"/>
          <w:sz w:val="22"/>
          <w:szCs w:val="22"/>
        </w:rPr>
      </w:pPr>
      <w:r w:rsidRPr="001F19D5">
        <w:rPr>
          <w:rFonts w:ascii="Arial" w:hAnsi="Arial" w:cs="Arial"/>
          <w:sz w:val="22"/>
          <w:szCs w:val="22"/>
          <w:shd w:val="clear" w:color="auto" w:fill="FFFFFF"/>
        </w:rPr>
        <w:t>Coordinates, develops</w:t>
      </w:r>
      <w:r>
        <w:rPr>
          <w:rFonts w:ascii="Arial" w:hAnsi="Arial" w:cs="Arial"/>
          <w:sz w:val="22"/>
          <w:szCs w:val="22"/>
          <w:shd w:val="clear" w:color="auto" w:fill="FFFFFF"/>
        </w:rPr>
        <w:t>,</w:t>
      </w:r>
      <w:r w:rsidRPr="001F19D5">
        <w:rPr>
          <w:rFonts w:ascii="Arial" w:hAnsi="Arial" w:cs="Arial"/>
          <w:sz w:val="22"/>
          <w:szCs w:val="22"/>
          <w:shd w:val="clear" w:color="auto" w:fill="FFFFFF"/>
        </w:rPr>
        <w:t xml:space="preserve"> and implements equity and inclusion initiatives that support the agency’s equity and inclusion plan goals. </w:t>
      </w:r>
    </w:p>
    <w:p w14:paraId="4C23CC06" w14:textId="77777777" w:rsidR="00755848" w:rsidRPr="001F19D5" w:rsidRDefault="00755848" w:rsidP="00755848">
      <w:pPr>
        <w:numPr>
          <w:ilvl w:val="0"/>
          <w:numId w:val="2"/>
        </w:numPr>
        <w:rPr>
          <w:rFonts w:ascii="Arial" w:hAnsi="Arial" w:cs="Arial"/>
          <w:sz w:val="22"/>
          <w:szCs w:val="22"/>
        </w:rPr>
      </w:pPr>
      <w:r w:rsidRPr="001F19D5">
        <w:rPr>
          <w:rFonts w:ascii="Arial" w:eastAsiaTheme="minorHAnsi" w:hAnsi="Arial" w:cs="Arial"/>
          <w:sz w:val="22"/>
          <w:szCs w:val="22"/>
        </w:rPr>
        <w:t>Keeps the agency head and agency leadership at various organizational levels informed of E&amp;I developments, progress</w:t>
      </w:r>
      <w:r>
        <w:rPr>
          <w:rFonts w:ascii="Arial" w:eastAsiaTheme="minorHAnsi" w:hAnsi="Arial" w:cs="Arial"/>
          <w:sz w:val="22"/>
          <w:szCs w:val="22"/>
        </w:rPr>
        <w:t>,</w:t>
      </w:r>
      <w:r w:rsidRPr="001F19D5">
        <w:rPr>
          <w:rFonts w:ascii="Arial" w:eastAsiaTheme="minorHAnsi" w:hAnsi="Arial" w:cs="Arial"/>
          <w:sz w:val="22"/>
          <w:szCs w:val="22"/>
        </w:rPr>
        <w:t xml:space="preserve"> and potential concerns. </w:t>
      </w:r>
    </w:p>
    <w:p w14:paraId="1456DD25" w14:textId="77777777" w:rsidR="00755848" w:rsidRPr="001F19D5" w:rsidRDefault="00755848" w:rsidP="00755848">
      <w:pPr>
        <w:pStyle w:val="Default"/>
        <w:numPr>
          <w:ilvl w:val="0"/>
          <w:numId w:val="2"/>
        </w:numPr>
        <w:rPr>
          <w:rFonts w:ascii="Arial" w:hAnsi="Arial" w:cs="Arial"/>
          <w:b/>
          <w:color w:val="auto"/>
          <w:sz w:val="22"/>
          <w:szCs w:val="22"/>
        </w:rPr>
      </w:pPr>
      <w:r w:rsidRPr="001F19D5">
        <w:rPr>
          <w:rFonts w:ascii="Arial" w:hAnsi="Arial" w:cs="Arial"/>
          <w:color w:val="auto"/>
          <w:sz w:val="22"/>
          <w:szCs w:val="22"/>
        </w:rPr>
        <w:t>Ensures communication and dissemination of equity and inclusion plan, policy and program information</w:t>
      </w:r>
      <w:r>
        <w:rPr>
          <w:rFonts w:ascii="Arial" w:hAnsi="Arial" w:cs="Arial"/>
          <w:color w:val="auto"/>
          <w:sz w:val="22"/>
          <w:szCs w:val="22"/>
        </w:rPr>
        <w:t xml:space="preserve">, </w:t>
      </w:r>
      <w:r w:rsidRPr="001F19D5">
        <w:rPr>
          <w:rFonts w:ascii="Arial" w:hAnsi="Arial" w:cs="Arial"/>
          <w:color w:val="auto"/>
          <w:sz w:val="22"/>
          <w:szCs w:val="22"/>
        </w:rPr>
        <w:t>and</w:t>
      </w:r>
      <w:r>
        <w:rPr>
          <w:rFonts w:ascii="Arial" w:hAnsi="Arial" w:cs="Arial"/>
          <w:color w:val="auto"/>
          <w:sz w:val="22"/>
          <w:szCs w:val="22"/>
        </w:rPr>
        <w:t xml:space="preserve"> </w:t>
      </w:r>
      <w:r w:rsidRPr="001F19D5">
        <w:rPr>
          <w:rFonts w:ascii="Arial" w:hAnsi="Arial" w:cs="Arial"/>
          <w:color w:val="auto"/>
          <w:sz w:val="22"/>
          <w:szCs w:val="22"/>
        </w:rPr>
        <w:t>employee</w:t>
      </w:r>
      <w:r>
        <w:rPr>
          <w:rFonts w:ascii="Arial" w:hAnsi="Arial" w:cs="Arial"/>
          <w:color w:val="auto"/>
          <w:sz w:val="22"/>
          <w:szCs w:val="22"/>
        </w:rPr>
        <w:t xml:space="preserve"> </w:t>
      </w:r>
      <w:r w:rsidRPr="001F19D5">
        <w:rPr>
          <w:rFonts w:ascii="Arial" w:hAnsi="Arial" w:cs="Arial"/>
          <w:color w:val="auto"/>
          <w:sz w:val="22"/>
          <w:szCs w:val="22"/>
        </w:rPr>
        <w:t>access to the plan and related policies.</w:t>
      </w:r>
    </w:p>
    <w:p w14:paraId="636E9B8C" w14:textId="77777777" w:rsidR="00755848" w:rsidRPr="001F19D5" w:rsidRDefault="00755848" w:rsidP="00755848">
      <w:pPr>
        <w:pStyle w:val="Default"/>
        <w:numPr>
          <w:ilvl w:val="0"/>
          <w:numId w:val="2"/>
        </w:numPr>
        <w:rPr>
          <w:rFonts w:ascii="Arial" w:hAnsi="Arial" w:cs="Arial"/>
          <w:color w:val="auto"/>
          <w:sz w:val="22"/>
          <w:szCs w:val="22"/>
        </w:rPr>
      </w:pPr>
      <w:r w:rsidRPr="001F19D5">
        <w:rPr>
          <w:rFonts w:ascii="Arial" w:hAnsi="Arial" w:cs="Arial"/>
          <w:color w:val="auto"/>
          <w:sz w:val="22"/>
          <w:szCs w:val="22"/>
        </w:rPr>
        <w:t>Works with leadership to identify, coordinate, facilitate</w:t>
      </w:r>
      <w:r>
        <w:rPr>
          <w:rFonts w:ascii="Arial" w:hAnsi="Arial" w:cs="Arial"/>
          <w:color w:val="auto"/>
          <w:sz w:val="22"/>
          <w:szCs w:val="22"/>
        </w:rPr>
        <w:t>,</w:t>
      </w:r>
      <w:r w:rsidRPr="001F19D5">
        <w:rPr>
          <w:rFonts w:ascii="Arial" w:hAnsi="Arial" w:cs="Arial"/>
          <w:color w:val="auto"/>
          <w:sz w:val="22"/>
          <w:szCs w:val="22"/>
        </w:rPr>
        <w:t xml:space="preserve"> or provide equity and inclusion training </w:t>
      </w:r>
      <w:r w:rsidRPr="001F19D5">
        <w:rPr>
          <w:rFonts w:ascii="Arial" w:hAnsi="Arial" w:cs="Arial"/>
          <w:color w:val="auto"/>
          <w:sz w:val="22"/>
          <w:szCs w:val="22"/>
          <w:shd w:val="clear" w:color="auto" w:fill="FFFFFF"/>
        </w:rPr>
        <w:t>to increase awareness, support, and maintain compliance.</w:t>
      </w:r>
    </w:p>
    <w:p w14:paraId="25523229" w14:textId="77777777" w:rsidR="00755848" w:rsidRPr="001F19D5" w:rsidRDefault="00755848" w:rsidP="00755848">
      <w:pPr>
        <w:numPr>
          <w:ilvl w:val="0"/>
          <w:numId w:val="2"/>
        </w:numPr>
        <w:rPr>
          <w:rFonts w:ascii="Arial" w:hAnsi="Arial" w:cs="Arial"/>
          <w:sz w:val="22"/>
          <w:szCs w:val="22"/>
        </w:rPr>
      </w:pPr>
      <w:r w:rsidRPr="001F19D5">
        <w:rPr>
          <w:rFonts w:ascii="Arial" w:eastAsiaTheme="minorHAnsi" w:hAnsi="Arial" w:cs="Arial"/>
          <w:sz w:val="22"/>
          <w:szCs w:val="22"/>
        </w:rPr>
        <w:lastRenderedPageBreak/>
        <w:t xml:space="preserve">Establishes and maintains internal monitoring, auditing, and reporting system to measure the effectiveness of the agency's programs and activities, ensure compliance, and meet state and federal requirements. This includes </w:t>
      </w:r>
      <w:r w:rsidRPr="001F19D5">
        <w:rPr>
          <w:rFonts w:ascii="Arial" w:hAnsi="Arial" w:cs="Arial"/>
          <w:sz w:val="22"/>
          <w:szCs w:val="22"/>
          <w:shd w:val="clear" w:color="auto" w:fill="FFFFFF"/>
        </w:rPr>
        <w:t>gathering, researching, and analyzing data.</w:t>
      </w:r>
    </w:p>
    <w:p w14:paraId="5D5B22BD" w14:textId="77777777" w:rsidR="00755848" w:rsidRPr="001F19D5" w:rsidRDefault="00755848" w:rsidP="00755848">
      <w:pPr>
        <w:pStyle w:val="Default"/>
        <w:numPr>
          <w:ilvl w:val="0"/>
          <w:numId w:val="2"/>
        </w:numPr>
        <w:rPr>
          <w:rFonts w:ascii="Arial" w:hAnsi="Arial" w:cs="Arial"/>
          <w:color w:val="auto"/>
          <w:sz w:val="22"/>
          <w:szCs w:val="22"/>
        </w:rPr>
      </w:pPr>
      <w:r w:rsidRPr="001F19D5">
        <w:rPr>
          <w:rFonts w:ascii="Arial" w:hAnsi="Arial" w:cs="Arial"/>
          <w:color w:val="auto"/>
          <w:sz w:val="22"/>
          <w:szCs w:val="22"/>
        </w:rPr>
        <w:t>Audits hiring and promotion patterns and the selection of candidates for career development and training programs to remove barriers.</w:t>
      </w:r>
    </w:p>
    <w:p w14:paraId="0C509051" w14:textId="77777777" w:rsidR="00755848" w:rsidRPr="001F19D5" w:rsidRDefault="00755848" w:rsidP="00755848">
      <w:pPr>
        <w:pStyle w:val="Default"/>
        <w:numPr>
          <w:ilvl w:val="0"/>
          <w:numId w:val="2"/>
        </w:numPr>
        <w:rPr>
          <w:rFonts w:ascii="Arial" w:hAnsi="Arial" w:cs="Arial"/>
          <w:color w:val="auto"/>
          <w:sz w:val="22"/>
          <w:szCs w:val="22"/>
        </w:rPr>
      </w:pPr>
      <w:r w:rsidRPr="001F19D5">
        <w:rPr>
          <w:rFonts w:ascii="Arial" w:hAnsi="Arial" w:cs="Arial"/>
          <w:color w:val="auto"/>
          <w:sz w:val="22"/>
          <w:szCs w:val="22"/>
        </w:rPr>
        <w:t>Ensures agency selection criteria are objective, uniform and job-related</w:t>
      </w:r>
      <w:r>
        <w:rPr>
          <w:rFonts w:ascii="Arial" w:hAnsi="Arial" w:cs="Arial"/>
          <w:color w:val="auto"/>
          <w:sz w:val="22"/>
          <w:szCs w:val="22"/>
        </w:rPr>
        <w:t xml:space="preserve">, </w:t>
      </w:r>
      <w:r w:rsidRPr="001F19D5">
        <w:rPr>
          <w:rFonts w:ascii="Arial" w:hAnsi="Arial" w:cs="Arial"/>
          <w:color w:val="auto"/>
          <w:sz w:val="22"/>
          <w:szCs w:val="22"/>
        </w:rPr>
        <w:t xml:space="preserve">and that personnel decision-making processes adhere to EEO and AA principles. </w:t>
      </w:r>
    </w:p>
    <w:p w14:paraId="09BD3D3C" w14:textId="77777777" w:rsidR="00755848" w:rsidRPr="001F19D5" w:rsidRDefault="00755848" w:rsidP="00755848">
      <w:pPr>
        <w:numPr>
          <w:ilvl w:val="0"/>
          <w:numId w:val="2"/>
        </w:numPr>
        <w:rPr>
          <w:rFonts w:ascii="Arial" w:eastAsia="Calibri" w:hAnsi="Arial" w:cs="Arial"/>
          <w:sz w:val="22"/>
          <w:szCs w:val="22"/>
        </w:rPr>
      </w:pPr>
      <w:r w:rsidRPr="001F19D5">
        <w:rPr>
          <w:rFonts w:ascii="Arial" w:hAnsi="Arial" w:cs="Arial"/>
          <w:sz w:val="22"/>
          <w:szCs w:val="22"/>
        </w:rPr>
        <w:t>Promotes and coordinates agency participation in enterprise equity and inclusion programs and initiatives, including</w:t>
      </w:r>
      <w:r>
        <w:rPr>
          <w:rFonts w:ascii="Arial" w:hAnsi="Arial" w:cs="Arial"/>
          <w:sz w:val="22"/>
          <w:szCs w:val="22"/>
        </w:rPr>
        <w:t xml:space="preserve"> </w:t>
      </w:r>
      <w:r w:rsidRPr="001F19D5">
        <w:rPr>
          <w:rFonts w:ascii="Arial" w:hAnsi="Arial" w:cs="Arial"/>
          <w:sz w:val="22"/>
          <w:szCs w:val="22"/>
        </w:rPr>
        <w:t xml:space="preserve">the State Student Diversity Internship program, the annual state diversity awards, the non-competitive appointment for certain disabled veteran’s program, W-2 program, the disabled veteran’s program, etc. </w:t>
      </w:r>
    </w:p>
    <w:p w14:paraId="3BE2D70D" w14:textId="77777777" w:rsidR="00755848" w:rsidRPr="001F19D5" w:rsidRDefault="00755848" w:rsidP="00755848">
      <w:pPr>
        <w:pStyle w:val="Default"/>
        <w:numPr>
          <w:ilvl w:val="0"/>
          <w:numId w:val="2"/>
        </w:numPr>
        <w:rPr>
          <w:rFonts w:ascii="Arial" w:hAnsi="Arial" w:cs="Arial"/>
          <w:color w:val="auto"/>
          <w:sz w:val="22"/>
          <w:szCs w:val="22"/>
        </w:rPr>
      </w:pPr>
      <w:r w:rsidRPr="001F19D5">
        <w:rPr>
          <w:rFonts w:ascii="Arial" w:hAnsi="Arial" w:cs="Arial"/>
          <w:color w:val="auto"/>
          <w:sz w:val="22"/>
          <w:szCs w:val="22"/>
        </w:rPr>
        <w:t>Serves as the agency’s point of contact for professional organizations and community groups to promote and assist with employment opportunities for underrepresented groups.</w:t>
      </w:r>
    </w:p>
    <w:p w14:paraId="0860E6AB" w14:textId="77777777" w:rsidR="00755848" w:rsidRPr="001F19D5" w:rsidRDefault="00755848" w:rsidP="00755848">
      <w:pPr>
        <w:numPr>
          <w:ilvl w:val="0"/>
          <w:numId w:val="2"/>
        </w:numPr>
        <w:rPr>
          <w:rFonts w:ascii="Arial" w:eastAsia="Calibri" w:hAnsi="Arial" w:cs="Arial"/>
          <w:sz w:val="22"/>
          <w:szCs w:val="22"/>
        </w:rPr>
      </w:pPr>
      <w:r w:rsidRPr="001F19D5">
        <w:rPr>
          <w:rFonts w:ascii="Arial" w:hAnsi="Arial" w:cs="Arial"/>
          <w:sz w:val="22"/>
          <w:szCs w:val="22"/>
        </w:rPr>
        <w:t>Attends at least 12 hours of equity and inclusion and agency supervisory training annually.</w:t>
      </w:r>
    </w:p>
    <w:p w14:paraId="087DD28A" w14:textId="77777777" w:rsidR="00755848" w:rsidRDefault="00755848" w:rsidP="00755848">
      <w:pPr>
        <w:pStyle w:val="Default"/>
        <w:numPr>
          <w:ilvl w:val="0"/>
          <w:numId w:val="2"/>
        </w:numPr>
        <w:rPr>
          <w:rFonts w:ascii="Arial" w:hAnsi="Arial" w:cs="Arial"/>
          <w:color w:val="auto"/>
          <w:sz w:val="22"/>
          <w:szCs w:val="22"/>
        </w:rPr>
      </w:pPr>
      <w:r w:rsidRPr="001F19D5">
        <w:rPr>
          <w:rFonts w:ascii="Arial" w:hAnsi="Arial" w:cs="Arial"/>
          <w:color w:val="auto"/>
          <w:sz w:val="22"/>
          <w:szCs w:val="22"/>
        </w:rPr>
        <w:t xml:space="preserve">Participates in and advises the agency’s Equity and Inclusion Committee as a non-voting member. </w:t>
      </w:r>
    </w:p>
    <w:p w14:paraId="5E02B63F" w14:textId="77777777" w:rsidR="00755848" w:rsidRDefault="00755848" w:rsidP="00755848">
      <w:pPr>
        <w:autoSpaceDE w:val="0"/>
        <w:autoSpaceDN w:val="0"/>
        <w:adjustRightInd w:val="0"/>
        <w:spacing w:after="197"/>
        <w:rPr>
          <w:rFonts w:ascii="Arial" w:hAnsi="Arial" w:cs="Arial"/>
          <w:b/>
          <w:bCs/>
        </w:rPr>
      </w:pPr>
    </w:p>
    <w:p w14:paraId="29167EFB" w14:textId="77777777" w:rsidR="00755848" w:rsidRPr="001017E2" w:rsidRDefault="00755848" w:rsidP="00755848">
      <w:pPr>
        <w:autoSpaceDE w:val="0"/>
        <w:autoSpaceDN w:val="0"/>
        <w:adjustRightInd w:val="0"/>
        <w:spacing w:after="197"/>
        <w:rPr>
          <w:rFonts w:ascii="Arial" w:hAnsi="Arial" w:cs="Arial"/>
          <w:b/>
          <w:bCs/>
          <w:sz w:val="22"/>
          <w:szCs w:val="22"/>
        </w:rPr>
      </w:pPr>
      <w:r w:rsidRPr="001017E2">
        <w:rPr>
          <w:rFonts w:ascii="Arial" w:hAnsi="Arial" w:cs="Arial"/>
          <w:b/>
          <w:bCs/>
          <w:sz w:val="22"/>
          <w:szCs w:val="22"/>
        </w:rPr>
        <w:t xml:space="preserve">Name of individual(s) responsible </w:t>
      </w:r>
    </w:p>
    <w:p w14:paraId="5F1232D5" w14:textId="77777777" w:rsidR="00755848" w:rsidRPr="001017E2" w:rsidRDefault="00755848" w:rsidP="00755848">
      <w:pPr>
        <w:autoSpaceDE w:val="0"/>
        <w:autoSpaceDN w:val="0"/>
        <w:adjustRightInd w:val="0"/>
        <w:spacing w:after="197"/>
        <w:rPr>
          <w:rFonts w:ascii="Arial" w:hAnsi="Arial" w:cs="Arial"/>
          <w:sz w:val="22"/>
          <w:szCs w:val="22"/>
        </w:rPr>
      </w:pPr>
      <w:r w:rsidRPr="001017E2">
        <w:rPr>
          <w:rFonts w:ascii="Arial" w:hAnsi="Arial" w:cs="Arial"/>
          <w:b/>
          <w:bCs/>
          <w:sz w:val="22"/>
          <w:szCs w:val="22"/>
        </w:rPr>
        <w:t>Name:</w:t>
      </w:r>
      <w:r w:rsidRPr="001017E2">
        <w:rPr>
          <w:rFonts w:ascii="Arial" w:hAnsi="Arial" w:cs="Arial"/>
          <w:sz w:val="22"/>
          <w:szCs w:val="22"/>
        </w:rPr>
        <w:t xml:space="preserve"> </w:t>
      </w:r>
      <w:r w:rsidRPr="001017E2">
        <w:rPr>
          <w:rFonts w:ascii="Arial" w:hAnsi="Arial" w:cs="Arial"/>
          <w:sz w:val="22"/>
          <w:szCs w:val="22"/>
        </w:rPr>
        <w:tab/>
      </w:r>
      <w:r w:rsidRPr="001017E2">
        <w:rPr>
          <w:rFonts w:ascii="Arial" w:hAnsi="Arial" w:cs="Arial"/>
          <w:sz w:val="22"/>
          <w:szCs w:val="22"/>
        </w:rPr>
        <w:tab/>
        <w:t xml:space="preserve"> </w:t>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b/>
          <w:bCs/>
          <w:sz w:val="22"/>
          <w:szCs w:val="22"/>
        </w:rPr>
        <w:t>Title:</w:t>
      </w:r>
      <w:r w:rsidRPr="001017E2">
        <w:rPr>
          <w:rFonts w:ascii="Arial" w:hAnsi="Arial" w:cs="Arial"/>
          <w:sz w:val="22"/>
          <w:szCs w:val="22"/>
        </w:rPr>
        <w:t xml:space="preserve">  </w:t>
      </w:r>
    </w:p>
    <w:p w14:paraId="5834F270" w14:textId="77777777" w:rsidR="00755848" w:rsidRPr="001017E2" w:rsidRDefault="00755848" w:rsidP="00755848">
      <w:pPr>
        <w:autoSpaceDE w:val="0"/>
        <w:autoSpaceDN w:val="0"/>
        <w:adjustRightInd w:val="0"/>
        <w:spacing w:after="197"/>
        <w:rPr>
          <w:rFonts w:ascii="Arial" w:eastAsiaTheme="minorHAnsi" w:hAnsi="Arial" w:cs="Arial"/>
          <w:sz w:val="22"/>
          <w:szCs w:val="22"/>
        </w:rPr>
      </w:pPr>
      <w:r w:rsidRPr="001017E2">
        <w:rPr>
          <w:rFonts w:ascii="Arial" w:hAnsi="Arial" w:cs="Arial"/>
          <w:b/>
          <w:bCs/>
          <w:sz w:val="22"/>
          <w:szCs w:val="22"/>
        </w:rPr>
        <w:t>Email:</w:t>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sz w:val="22"/>
          <w:szCs w:val="22"/>
        </w:rPr>
        <w:tab/>
      </w:r>
      <w:r w:rsidRPr="001017E2">
        <w:rPr>
          <w:rFonts w:ascii="Arial" w:hAnsi="Arial" w:cs="Arial"/>
          <w:b/>
          <w:bCs/>
          <w:sz w:val="22"/>
          <w:szCs w:val="22"/>
        </w:rPr>
        <w:t>Phone:</w:t>
      </w:r>
    </w:p>
    <w:p w14:paraId="0245A375" w14:textId="77777777" w:rsidR="00755848" w:rsidRPr="006F040F" w:rsidRDefault="00755848" w:rsidP="00755848">
      <w:pPr>
        <w:pStyle w:val="Default"/>
        <w:rPr>
          <w:rFonts w:ascii="Arial" w:hAnsi="Arial" w:cs="Arial"/>
          <w:color w:val="auto"/>
          <w:sz w:val="22"/>
          <w:szCs w:val="22"/>
        </w:rPr>
      </w:pPr>
    </w:p>
    <w:p w14:paraId="449C8124" w14:textId="77777777" w:rsidR="00755848" w:rsidRPr="004707F1" w:rsidRDefault="00755848" w:rsidP="00755848">
      <w:pPr>
        <w:tabs>
          <w:tab w:val="left" w:pos="360"/>
        </w:tabs>
        <w:rPr>
          <w:rFonts w:ascii="Arial" w:hAnsi="Arial" w:cs="Arial"/>
          <w:b/>
          <w:sz w:val="22"/>
          <w:szCs w:val="22"/>
          <w:u w:val="single"/>
        </w:rPr>
      </w:pPr>
      <w:r w:rsidRPr="004707F1">
        <w:rPr>
          <w:rFonts w:ascii="Arial" w:hAnsi="Arial" w:cs="Arial"/>
          <w:b/>
          <w:sz w:val="22"/>
          <w:szCs w:val="22"/>
          <w:u w:val="single"/>
        </w:rPr>
        <w:t>Equity and Inclusion Designee/Professional</w:t>
      </w:r>
    </w:p>
    <w:p w14:paraId="4313206A" w14:textId="77777777" w:rsidR="00755848" w:rsidRDefault="00755848" w:rsidP="00755848">
      <w:pPr>
        <w:tabs>
          <w:tab w:val="left" w:pos="360"/>
        </w:tabs>
        <w:rPr>
          <w:rFonts w:ascii="Arial" w:hAnsi="Arial" w:cs="Arial"/>
          <w:b/>
          <w:sz w:val="22"/>
          <w:szCs w:val="22"/>
        </w:rPr>
      </w:pPr>
    </w:p>
    <w:p w14:paraId="4FCF6749" w14:textId="77777777" w:rsidR="00755848" w:rsidRPr="00FF66D0" w:rsidRDefault="00755848" w:rsidP="00755848">
      <w:pPr>
        <w:tabs>
          <w:tab w:val="left" w:pos="360"/>
        </w:tabs>
        <w:rPr>
          <w:rFonts w:ascii="Arial" w:hAnsi="Arial" w:cs="Arial"/>
          <w:b/>
          <w:sz w:val="22"/>
          <w:szCs w:val="22"/>
        </w:rPr>
      </w:pPr>
      <w:r w:rsidRPr="00FF66D0">
        <w:rPr>
          <w:rFonts w:ascii="Arial" w:hAnsi="Arial" w:cs="Arial"/>
          <w:sz w:val="22"/>
          <w:szCs w:val="22"/>
        </w:rPr>
        <w:t xml:space="preserve">The designee/professional is responsible for assisting with the implementation of the equity and inclusion plan efforts </w:t>
      </w:r>
      <w:r>
        <w:rPr>
          <w:rFonts w:ascii="Arial" w:hAnsi="Arial" w:cs="Arial"/>
          <w:sz w:val="22"/>
          <w:szCs w:val="22"/>
        </w:rPr>
        <w:t xml:space="preserve">within </w:t>
      </w:r>
      <w:r w:rsidRPr="00FF66D0">
        <w:rPr>
          <w:rFonts w:ascii="Arial" w:hAnsi="Arial" w:cs="Arial"/>
          <w:sz w:val="22"/>
          <w:szCs w:val="22"/>
        </w:rPr>
        <w:t xml:space="preserve">their agency. The EI designee/professional: </w:t>
      </w:r>
    </w:p>
    <w:p w14:paraId="62BA411F" w14:textId="77777777" w:rsidR="00755848" w:rsidRPr="001017E2" w:rsidRDefault="00755848" w:rsidP="00755848">
      <w:pPr>
        <w:pStyle w:val="ListParagraph"/>
        <w:numPr>
          <w:ilvl w:val="0"/>
          <w:numId w:val="5"/>
        </w:numPr>
        <w:tabs>
          <w:tab w:val="left" w:pos="360"/>
        </w:tabs>
        <w:rPr>
          <w:rFonts w:ascii="Arial" w:hAnsi="Arial" w:cs="Arial"/>
          <w:b/>
        </w:rPr>
      </w:pPr>
      <w:r w:rsidRPr="001017E2">
        <w:rPr>
          <w:rFonts w:ascii="Arial" w:hAnsi="Arial" w:cs="Arial"/>
        </w:rPr>
        <w:t>Ensures dissemination of all relevant equity and inclusion information to appropriate staff.</w:t>
      </w:r>
    </w:p>
    <w:p w14:paraId="1E6127CB" w14:textId="77777777" w:rsidR="00755848" w:rsidRPr="001017E2" w:rsidRDefault="00755848" w:rsidP="00755848">
      <w:pPr>
        <w:pStyle w:val="ListParagraph"/>
        <w:numPr>
          <w:ilvl w:val="0"/>
          <w:numId w:val="5"/>
        </w:numPr>
        <w:tabs>
          <w:tab w:val="left" w:pos="360"/>
        </w:tabs>
        <w:rPr>
          <w:rFonts w:ascii="Arial" w:hAnsi="Arial" w:cs="Arial"/>
          <w:b/>
        </w:rPr>
      </w:pPr>
      <w:r w:rsidRPr="001017E2">
        <w:rPr>
          <w:rFonts w:ascii="Arial" w:hAnsi="Arial" w:cs="Arial"/>
        </w:rPr>
        <w:t>Reviews policies, procedures, and practices</w:t>
      </w:r>
      <w:r>
        <w:rPr>
          <w:rFonts w:ascii="Arial" w:hAnsi="Arial" w:cs="Arial"/>
        </w:rPr>
        <w:t>,</w:t>
      </w:r>
      <w:r w:rsidRPr="001017E2">
        <w:rPr>
          <w:rFonts w:ascii="Arial" w:hAnsi="Arial" w:cs="Arial"/>
        </w:rPr>
        <w:t xml:space="preserve"> and recommend</w:t>
      </w:r>
      <w:r>
        <w:rPr>
          <w:rFonts w:ascii="Arial" w:hAnsi="Arial" w:cs="Arial"/>
        </w:rPr>
        <w:t>s</w:t>
      </w:r>
      <w:r w:rsidRPr="001017E2">
        <w:rPr>
          <w:rFonts w:ascii="Arial" w:hAnsi="Arial" w:cs="Arial"/>
        </w:rPr>
        <w:t xml:space="preserve"> changes to the EIO.</w:t>
      </w:r>
    </w:p>
    <w:p w14:paraId="10404EF2" w14:textId="77777777" w:rsidR="00755848" w:rsidRDefault="00755848" w:rsidP="00755848">
      <w:pPr>
        <w:pStyle w:val="ListParagraph"/>
        <w:numPr>
          <w:ilvl w:val="0"/>
          <w:numId w:val="5"/>
        </w:numPr>
        <w:tabs>
          <w:tab w:val="left" w:pos="360"/>
        </w:tabs>
        <w:spacing w:after="0" w:line="240" w:lineRule="auto"/>
        <w:rPr>
          <w:rFonts w:ascii="Arial" w:hAnsi="Arial" w:cs="Arial"/>
          <w:bCs/>
        </w:rPr>
      </w:pPr>
      <w:r w:rsidRPr="001017E2">
        <w:rPr>
          <w:rFonts w:ascii="Arial" w:hAnsi="Arial" w:cs="Arial"/>
          <w:bCs/>
        </w:rPr>
        <w:t>Assists in development, implementation, and management oversight of policies, programs</w:t>
      </w:r>
      <w:r>
        <w:rPr>
          <w:rFonts w:ascii="Arial" w:hAnsi="Arial" w:cs="Arial"/>
          <w:bCs/>
        </w:rPr>
        <w:t>,</w:t>
      </w:r>
      <w:r w:rsidRPr="001017E2">
        <w:rPr>
          <w:rFonts w:ascii="Arial" w:hAnsi="Arial" w:cs="Arial"/>
          <w:bCs/>
        </w:rPr>
        <w:t xml:space="preserve"> and procedures for the administration of EI efforts for the agency.  </w:t>
      </w:r>
    </w:p>
    <w:p w14:paraId="0E21563C" w14:textId="77777777" w:rsidR="00755848" w:rsidRPr="001F19D5" w:rsidRDefault="00755848" w:rsidP="00755848">
      <w:pPr>
        <w:numPr>
          <w:ilvl w:val="0"/>
          <w:numId w:val="5"/>
        </w:numPr>
        <w:rPr>
          <w:rFonts w:ascii="Arial" w:eastAsia="Calibri" w:hAnsi="Arial" w:cs="Arial"/>
          <w:sz w:val="22"/>
          <w:szCs w:val="22"/>
        </w:rPr>
      </w:pPr>
      <w:r>
        <w:rPr>
          <w:rFonts w:ascii="Arial" w:hAnsi="Arial" w:cs="Arial"/>
          <w:sz w:val="22"/>
          <w:szCs w:val="22"/>
        </w:rPr>
        <w:t>Assists with the p</w:t>
      </w:r>
      <w:r w:rsidRPr="001F19D5">
        <w:rPr>
          <w:rFonts w:ascii="Arial" w:hAnsi="Arial" w:cs="Arial"/>
          <w:sz w:val="22"/>
          <w:szCs w:val="22"/>
        </w:rPr>
        <w:t>romot</w:t>
      </w:r>
      <w:r>
        <w:rPr>
          <w:rFonts w:ascii="Arial" w:hAnsi="Arial" w:cs="Arial"/>
          <w:sz w:val="22"/>
          <w:szCs w:val="22"/>
        </w:rPr>
        <w:t>ion</w:t>
      </w:r>
      <w:r w:rsidRPr="001F19D5">
        <w:rPr>
          <w:rFonts w:ascii="Arial" w:hAnsi="Arial" w:cs="Arial"/>
          <w:sz w:val="22"/>
          <w:szCs w:val="22"/>
        </w:rPr>
        <w:t xml:space="preserve"> a</w:t>
      </w:r>
      <w:r>
        <w:rPr>
          <w:rFonts w:ascii="Arial" w:hAnsi="Arial" w:cs="Arial"/>
          <w:sz w:val="22"/>
          <w:szCs w:val="22"/>
        </w:rPr>
        <w:t>nd coordination of</w:t>
      </w:r>
      <w:r w:rsidRPr="001F19D5">
        <w:rPr>
          <w:rFonts w:ascii="Arial" w:hAnsi="Arial" w:cs="Arial"/>
          <w:sz w:val="22"/>
          <w:szCs w:val="22"/>
        </w:rPr>
        <w:t xml:space="preserve"> agency equity and inclusion programs and initiatives, including the State Student Diversity Internship program, the annual state diversity awards, the non-competitive appointment for certain disabled veteran's program, W-2 program, the disabled veteran's program, etc.  </w:t>
      </w:r>
    </w:p>
    <w:p w14:paraId="2FF5F7BE" w14:textId="77777777" w:rsidR="00755848" w:rsidRPr="001017E2" w:rsidRDefault="00755848" w:rsidP="00755848">
      <w:pPr>
        <w:pStyle w:val="Default"/>
        <w:numPr>
          <w:ilvl w:val="0"/>
          <w:numId w:val="5"/>
        </w:numPr>
        <w:rPr>
          <w:rFonts w:ascii="Arial" w:hAnsi="Arial" w:cs="Arial"/>
          <w:b/>
          <w:color w:val="auto"/>
          <w:sz w:val="22"/>
          <w:szCs w:val="22"/>
        </w:rPr>
      </w:pPr>
      <w:r w:rsidRPr="001F19D5">
        <w:rPr>
          <w:rFonts w:ascii="Arial" w:hAnsi="Arial" w:cs="Arial"/>
          <w:color w:val="auto"/>
          <w:sz w:val="22"/>
          <w:szCs w:val="22"/>
        </w:rPr>
        <w:t>Ensures communication and dissemination of equity and inclusion plan, policy and program information</w:t>
      </w:r>
      <w:r>
        <w:rPr>
          <w:rFonts w:ascii="Arial" w:hAnsi="Arial" w:cs="Arial"/>
          <w:color w:val="auto"/>
          <w:sz w:val="22"/>
          <w:szCs w:val="22"/>
        </w:rPr>
        <w:t xml:space="preserve">, </w:t>
      </w:r>
      <w:r w:rsidRPr="001F19D5">
        <w:rPr>
          <w:rFonts w:ascii="Arial" w:hAnsi="Arial" w:cs="Arial"/>
          <w:color w:val="auto"/>
          <w:sz w:val="22"/>
          <w:szCs w:val="22"/>
        </w:rPr>
        <w:t>and employee access to the plan and related policies.</w:t>
      </w:r>
    </w:p>
    <w:p w14:paraId="0A2DF37E" w14:textId="77777777" w:rsidR="00755848" w:rsidRPr="001017E2" w:rsidRDefault="00755848" w:rsidP="00755848">
      <w:pPr>
        <w:pStyle w:val="ListParagraph"/>
        <w:numPr>
          <w:ilvl w:val="0"/>
          <w:numId w:val="5"/>
        </w:numPr>
        <w:tabs>
          <w:tab w:val="left" w:pos="360"/>
        </w:tabs>
        <w:rPr>
          <w:rFonts w:ascii="Arial" w:hAnsi="Arial" w:cs="Arial"/>
          <w:b/>
        </w:rPr>
      </w:pPr>
      <w:r w:rsidRPr="001017E2">
        <w:rPr>
          <w:rFonts w:ascii="Arial" w:hAnsi="Arial" w:cs="Arial"/>
        </w:rPr>
        <w:t>Assist the EI Officer in conducting periodic audits of recruitment activity to measure the effectiveness of efforts and activities to attaining strategic equity and inclusion goals and objectives.</w:t>
      </w:r>
    </w:p>
    <w:p w14:paraId="1FE2D67B" w14:textId="77777777" w:rsidR="00755848" w:rsidRPr="001017E2" w:rsidRDefault="00755848" w:rsidP="00755848">
      <w:pPr>
        <w:pStyle w:val="ListParagraph"/>
        <w:numPr>
          <w:ilvl w:val="0"/>
          <w:numId w:val="5"/>
        </w:numPr>
        <w:tabs>
          <w:tab w:val="left" w:pos="360"/>
        </w:tabs>
        <w:rPr>
          <w:rFonts w:ascii="Arial" w:hAnsi="Arial" w:cs="Arial"/>
          <w:b/>
        </w:rPr>
      </w:pPr>
      <w:r w:rsidRPr="001017E2">
        <w:rPr>
          <w:rFonts w:ascii="Arial" w:hAnsi="Arial" w:cs="Arial"/>
        </w:rPr>
        <w:t>Attends equity and inclusion and agency supervisory training annually.</w:t>
      </w:r>
    </w:p>
    <w:p w14:paraId="5C4AFEE1" w14:textId="77777777" w:rsidR="00755848" w:rsidRPr="001017E2" w:rsidRDefault="00755848" w:rsidP="00755848">
      <w:pPr>
        <w:pStyle w:val="ListParagraph"/>
        <w:numPr>
          <w:ilvl w:val="0"/>
          <w:numId w:val="5"/>
        </w:numPr>
        <w:tabs>
          <w:tab w:val="left" w:pos="360"/>
        </w:tabs>
        <w:rPr>
          <w:rFonts w:ascii="Arial" w:hAnsi="Arial" w:cs="Arial"/>
          <w:b/>
        </w:rPr>
      </w:pPr>
      <w:r w:rsidRPr="001017E2">
        <w:rPr>
          <w:rFonts w:ascii="Arial" w:hAnsi="Arial" w:cs="Arial"/>
        </w:rPr>
        <w:t>As designated, manages the agency’s medical issues. This may include</w:t>
      </w:r>
      <w:r>
        <w:rPr>
          <w:rFonts w:ascii="Arial" w:hAnsi="Arial" w:cs="Arial"/>
        </w:rPr>
        <w:t xml:space="preserve"> </w:t>
      </w:r>
      <w:r w:rsidRPr="001017E2">
        <w:rPr>
          <w:rFonts w:ascii="Arial" w:hAnsi="Arial" w:cs="Arial"/>
        </w:rPr>
        <w:t>coordinating and monitoring the agency’s FMLA and reasonable accommodation requirements to ensure compliance with the American with Disabilities Act (ADA).</w:t>
      </w:r>
    </w:p>
    <w:p w14:paraId="4420E18B" w14:textId="77777777" w:rsidR="00755848" w:rsidRPr="004707F1" w:rsidRDefault="00755848" w:rsidP="00755848">
      <w:pPr>
        <w:autoSpaceDE w:val="0"/>
        <w:autoSpaceDN w:val="0"/>
        <w:adjustRightInd w:val="0"/>
        <w:spacing w:after="197"/>
        <w:rPr>
          <w:rFonts w:ascii="Arial" w:hAnsi="Arial" w:cs="Arial"/>
          <w:b/>
          <w:bCs/>
          <w:sz w:val="22"/>
          <w:szCs w:val="22"/>
        </w:rPr>
      </w:pPr>
      <w:r w:rsidRPr="004707F1">
        <w:rPr>
          <w:rFonts w:ascii="Arial" w:hAnsi="Arial" w:cs="Arial"/>
          <w:b/>
          <w:bCs/>
          <w:sz w:val="22"/>
          <w:szCs w:val="22"/>
        </w:rPr>
        <w:t xml:space="preserve">Name of individual(s) responsible </w:t>
      </w:r>
    </w:p>
    <w:p w14:paraId="3C79693D" w14:textId="77777777" w:rsidR="00755848" w:rsidRPr="004707F1" w:rsidRDefault="00755848" w:rsidP="00755848">
      <w:pPr>
        <w:autoSpaceDE w:val="0"/>
        <w:autoSpaceDN w:val="0"/>
        <w:adjustRightInd w:val="0"/>
        <w:spacing w:after="197"/>
        <w:rPr>
          <w:rFonts w:ascii="Arial" w:hAnsi="Arial" w:cs="Arial"/>
          <w:sz w:val="22"/>
          <w:szCs w:val="22"/>
        </w:rPr>
      </w:pPr>
      <w:r w:rsidRPr="004707F1">
        <w:rPr>
          <w:rFonts w:ascii="Arial" w:hAnsi="Arial" w:cs="Arial"/>
          <w:b/>
          <w:bCs/>
          <w:sz w:val="22"/>
          <w:szCs w:val="22"/>
        </w:rPr>
        <w:t>Name:</w:t>
      </w:r>
      <w:r w:rsidRPr="004707F1">
        <w:rPr>
          <w:rFonts w:ascii="Arial" w:hAnsi="Arial" w:cs="Arial"/>
          <w:sz w:val="22"/>
          <w:szCs w:val="22"/>
        </w:rPr>
        <w:t xml:space="preserve"> </w:t>
      </w:r>
      <w:r w:rsidRPr="004707F1">
        <w:rPr>
          <w:rFonts w:ascii="Arial" w:hAnsi="Arial" w:cs="Arial"/>
          <w:sz w:val="22"/>
          <w:szCs w:val="22"/>
        </w:rPr>
        <w:tab/>
      </w:r>
      <w:r w:rsidRPr="004707F1">
        <w:rPr>
          <w:rFonts w:ascii="Arial" w:hAnsi="Arial" w:cs="Arial"/>
          <w:sz w:val="22"/>
          <w:szCs w:val="22"/>
        </w:rPr>
        <w:tab/>
        <w:t xml:space="preserve"> </w:t>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b/>
          <w:bCs/>
          <w:sz w:val="22"/>
          <w:szCs w:val="22"/>
        </w:rPr>
        <w:t>Title:</w:t>
      </w:r>
      <w:r w:rsidRPr="004707F1">
        <w:rPr>
          <w:rFonts w:ascii="Arial" w:hAnsi="Arial" w:cs="Arial"/>
          <w:sz w:val="22"/>
          <w:szCs w:val="22"/>
        </w:rPr>
        <w:t xml:space="preserve">  </w:t>
      </w:r>
    </w:p>
    <w:p w14:paraId="18C7178A" w14:textId="77777777" w:rsidR="00755848" w:rsidRPr="004707F1" w:rsidRDefault="00755848" w:rsidP="00755848">
      <w:pPr>
        <w:autoSpaceDE w:val="0"/>
        <w:autoSpaceDN w:val="0"/>
        <w:adjustRightInd w:val="0"/>
        <w:spacing w:after="197"/>
        <w:rPr>
          <w:rFonts w:ascii="Arial" w:eastAsiaTheme="minorHAnsi" w:hAnsi="Arial" w:cs="Arial"/>
          <w:sz w:val="22"/>
          <w:szCs w:val="22"/>
        </w:rPr>
      </w:pPr>
      <w:r w:rsidRPr="004707F1">
        <w:rPr>
          <w:rFonts w:ascii="Arial" w:hAnsi="Arial" w:cs="Arial"/>
          <w:b/>
          <w:bCs/>
          <w:sz w:val="22"/>
          <w:szCs w:val="22"/>
        </w:rPr>
        <w:t>Email:</w:t>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sz w:val="22"/>
          <w:szCs w:val="22"/>
        </w:rPr>
        <w:tab/>
      </w:r>
      <w:r w:rsidRPr="004707F1">
        <w:rPr>
          <w:rFonts w:ascii="Arial" w:hAnsi="Arial" w:cs="Arial"/>
          <w:b/>
          <w:bCs/>
          <w:sz w:val="22"/>
          <w:szCs w:val="22"/>
        </w:rPr>
        <w:t>Phone:</w:t>
      </w:r>
    </w:p>
    <w:p w14:paraId="28DEBC76" w14:textId="77777777" w:rsidR="00755848" w:rsidRDefault="00755848" w:rsidP="00755848">
      <w:pPr>
        <w:tabs>
          <w:tab w:val="left" w:pos="360"/>
        </w:tabs>
        <w:rPr>
          <w:rFonts w:ascii="Arial" w:hAnsi="Arial" w:cs="Arial"/>
          <w:b/>
          <w:sz w:val="22"/>
          <w:szCs w:val="22"/>
          <w:u w:val="single"/>
        </w:rPr>
      </w:pPr>
    </w:p>
    <w:p w14:paraId="03F0BE9B" w14:textId="77777777" w:rsidR="00755848" w:rsidRDefault="00755848" w:rsidP="00755848">
      <w:pPr>
        <w:tabs>
          <w:tab w:val="left" w:pos="360"/>
        </w:tabs>
        <w:rPr>
          <w:rFonts w:ascii="Arial" w:hAnsi="Arial" w:cs="Arial"/>
          <w:b/>
          <w:sz w:val="22"/>
          <w:szCs w:val="22"/>
          <w:u w:val="single"/>
        </w:rPr>
      </w:pPr>
    </w:p>
    <w:p w14:paraId="45CCFB94" w14:textId="77777777" w:rsidR="00755848" w:rsidRPr="00492B2D" w:rsidRDefault="00755848" w:rsidP="00755848">
      <w:pPr>
        <w:tabs>
          <w:tab w:val="left" w:pos="360"/>
        </w:tabs>
        <w:rPr>
          <w:rFonts w:ascii="Arial" w:hAnsi="Arial" w:cs="Arial"/>
          <w:b/>
          <w:sz w:val="22"/>
          <w:szCs w:val="22"/>
          <w:u w:val="single"/>
        </w:rPr>
      </w:pPr>
      <w:r w:rsidRPr="00834D53">
        <w:rPr>
          <w:rFonts w:ascii="Arial" w:hAnsi="Arial" w:cs="Arial"/>
          <w:b/>
          <w:sz w:val="22"/>
          <w:szCs w:val="22"/>
          <w:u w:val="single"/>
        </w:rPr>
        <w:lastRenderedPageBreak/>
        <w:t>Executive HR Manager/HR Manager</w:t>
      </w:r>
    </w:p>
    <w:p w14:paraId="63DC2A3D" w14:textId="77777777" w:rsidR="00755848" w:rsidRDefault="00755848" w:rsidP="00755848">
      <w:pPr>
        <w:tabs>
          <w:tab w:val="left" w:pos="360"/>
        </w:tabs>
        <w:rPr>
          <w:rFonts w:ascii="Arial" w:hAnsi="Arial" w:cs="Arial"/>
          <w:b/>
          <w:sz w:val="22"/>
          <w:szCs w:val="22"/>
        </w:rPr>
      </w:pPr>
    </w:p>
    <w:p w14:paraId="104D5F53" w14:textId="77777777" w:rsidR="00755848" w:rsidRPr="00FF66D0" w:rsidRDefault="00755848" w:rsidP="00755848">
      <w:pPr>
        <w:tabs>
          <w:tab w:val="left" w:pos="360"/>
        </w:tabs>
        <w:rPr>
          <w:rFonts w:ascii="Arial" w:hAnsi="Arial" w:cs="Arial"/>
          <w:b/>
          <w:sz w:val="22"/>
          <w:szCs w:val="22"/>
        </w:rPr>
      </w:pPr>
      <w:r w:rsidRPr="00FF66D0">
        <w:rPr>
          <w:rFonts w:ascii="Arial" w:hAnsi="Arial" w:cs="Arial"/>
          <w:sz w:val="22"/>
          <w:szCs w:val="22"/>
        </w:rPr>
        <w:t>The Executive HR Manager/HR Manager is responsible for ensuring equitable and consistent administration and application of all personnel policies and provides direct supervision of the EI Officer and EI professionals. The Executive HR Manager/HR Manager</w:t>
      </w:r>
      <w:r>
        <w:rPr>
          <w:rFonts w:ascii="Arial" w:hAnsi="Arial" w:cs="Arial"/>
          <w:sz w:val="22"/>
          <w:szCs w:val="22"/>
        </w:rPr>
        <w:t>:</w:t>
      </w:r>
    </w:p>
    <w:p w14:paraId="034E9B9E" w14:textId="77777777" w:rsidR="00755848" w:rsidRPr="001F19D5" w:rsidRDefault="00755848" w:rsidP="00755848">
      <w:pPr>
        <w:pStyle w:val="Default"/>
        <w:numPr>
          <w:ilvl w:val="0"/>
          <w:numId w:val="3"/>
        </w:numPr>
        <w:rPr>
          <w:rFonts w:ascii="Arial" w:hAnsi="Arial" w:cs="Arial"/>
          <w:color w:val="auto"/>
          <w:sz w:val="22"/>
          <w:szCs w:val="22"/>
        </w:rPr>
      </w:pPr>
      <w:r w:rsidRPr="001F19D5">
        <w:rPr>
          <w:rFonts w:ascii="Arial" w:hAnsi="Arial" w:cs="Arial"/>
          <w:color w:val="auto"/>
          <w:sz w:val="22"/>
          <w:szCs w:val="22"/>
        </w:rPr>
        <w:t xml:space="preserve">Maintains effective working relationships with agency EIO officers and designees. </w:t>
      </w:r>
    </w:p>
    <w:p w14:paraId="79B4B32B" w14:textId="77777777" w:rsidR="00755848" w:rsidRPr="001F19D5" w:rsidRDefault="00755848" w:rsidP="00755848">
      <w:pPr>
        <w:pStyle w:val="Default"/>
        <w:numPr>
          <w:ilvl w:val="0"/>
          <w:numId w:val="3"/>
        </w:numPr>
        <w:rPr>
          <w:rFonts w:ascii="Arial" w:hAnsi="Arial" w:cs="Arial"/>
          <w:color w:val="auto"/>
          <w:sz w:val="22"/>
          <w:szCs w:val="22"/>
        </w:rPr>
      </w:pPr>
      <w:r w:rsidRPr="001F19D5">
        <w:rPr>
          <w:rFonts w:ascii="Arial" w:hAnsi="Arial" w:cs="Arial"/>
          <w:color w:val="auto"/>
          <w:sz w:val="22"/>
          <w:szCs w:val="22"/>
        </w:rPr>
        <w:t>Provides leadership to HR staff and others to ensure personnel decision-making processes adhere to affirmative action, equal opportunity, and</w:t>
      </w:r>
      <w:r>
        <w:rPr>
          <w:rFonts w:ascii="Arial" w:hAnsi="Arial" w:cs="Arial"/>
          <w:color w:val="auto"/>
          <w:sz w:val="22"/>
          <w:szCs w:val="22"/>
        </w:rPr>
        <w:t xml:space="preserve"> equity and</w:t>
      </w:r>
      <w:r w:rsidRPr="001F19D5">
        <w:rPr>
          <w:rFonts w:ascii="Arial" w:hAnsi="Arial" w:cs="Arial"/>
          <w:color w:val="auto"/>
          <w:sz w:val="22"/>
          <w:szCs w:val="22"/>
        </w:rPr>
        <w:t xml:space="preserve"> inclusion and principles. </w:t>
      </w:r>
    </w:p>
    <w:p w14:paraId="244A705C" w14:textId="77777777" w:rsidR="00755848" w:rsidRPr="001F19D5" w:rsidRDefault="00755848" w:rsidP="00755848">
      <w:pPr>
        <w:pStyle w:val="Default"/>
        <w:numPr>
          <w:ilvl w:val="0"/>
          <w:numId w:val="3"/>
        </w:numPr>
        <w:rPr>
          <w:rFonts w:ascii="Arial" w:hAnsi="Arial" w:cs="Arial"/>
          <w:color w:val="auto"/>
          <w:sz w:val="22"/>
          <w:szCs w:val="22"/>
        </w:rPr>
      </w:pPr>
      <w:r w:rsidRPr="001F19D5">
        <w:rPr>
          <w:rFonts w:ascii="Arial" w:hAnsi="Arial" w:cs="Arial"/>
          <w:color w:val="auto"/>
          <w:sz w:val="22"/>
          <w:szCs w:val="22"/>
        </w:rPr>
        <w:t>Ensures the hiring managers and supervisors work effectively with the EIO</w:t>
      </w:r>
      <w:r>
        <w:rPr>
          <w:rFonts w:ascii="Arial" w:hAnsi="Arial" w:cs="Arial"/>
          <w:color w:val="auto"/>
          <w:sz w:val="22"/>
          <w:szCs w:val="22"/>
        </w:rPr>
        <w:t xml:space="preserve"> to develop and execute the EI plan</w:t>
      </w:r>
      <w:r w:rsidRPr="001F19D5">
        <w:rPr>
          <w:rFonts w:ascii="Arial" w:hAnsi="Arial" w:cs="Arial"/>
          <w:color w:val="auto"/>
          <w:sz w:val="22"/>
          <w:szCs w:val="22"/>
        </w:rPr>
        <w:t xml:space="preserve">. </w:t>
      </w:r>
    </w:p>
    <w:p w14:paraId="56C54E04" w14:textId="77777777" w:rsidR="00755848" w:rsidRPr="001F19D5" w:rsidRDefault="00755848" w:rsidP="00755848">
      <w:pPr>
        <w:pStyle w:val="Default"/>
        <w:numPr>
          <w:ilvl w:val="0"/>
          <w:numId w:val="3"/>
        </w:numPr>
        <w:rPr>
          <w:rFonts w:ascii="Arial" w:hAnsi="Arial" w:cs="Arial"/>
          <w:color w:val="auto"/>
          <w:sz w:val="22"/>
          <w:szCs w:val="22"/>
        </w:rPr>
      </w:pPr>
      <w:r w:rsidRPr="001F19D5">
        <w:rPr>
          <w:rFonts w:ascii="Arial" w:hAnsi="Arial" w:cs="Arial"/>
          <w:color w:val="auto"/>
          <w:sz w:val="22"/>
          <w:szCs w:val="22"/>
        </w:rPr>
        <w:t>Provides</w:t>
      </w:r>
      <w:r>
        <w:rPr>
          <w:rFonts w:ascii="Arial" w:hAnsi="Arial" w:cs="Arial"/>
          <w:color w:val="auto"/>
          <w:sz w:val="22"/>
          <w:szCs w:val="22"/>
        </w:rPr>
        <w:t xml:space="preserve"> the</w:t>
      </w:r>
      <w:r w:rsidRPr="001F19D5">
        <w:rPr>
          <w:rFonts w:ascii="Arial" w:hAnsi="Arial" w:cs="Arial"/>
          <w:color w:val="auto"/>
          <w:sz w:val="22"/>
          <w:szCs w:val="22"/>
        </w:rPr>
        <w:t xml:space="preserve"> EIO </w:t>
      </w:r>
      <w:r>
        <w:rPr>
          <w:rFonts w:ascii="Arial" w:hAnsi="Arial" w:cs="Arial"/>
          <w:color w:val="auto"/>
          <w:sz w:val="22"/>
          <w:szCs w:val="22"/>
        </w:rPr>
        <w:t xml:space="preserve">the </w:t>
      </w:r>
      <w:r w:rsidRPr="001F19D5">
        <w:rPr>
          <w:rFonts w:ascii="Arial" w:hAnsi="Arial" w:cs="Arial"/>
          <w:color w:val="auto"/>
          <w:sz w:val="22"/>
          <w:szCs w:val="22"/>
        </w:rPr>
        <w:t xml:space="preserve">support and data necessary to perform duties and responsibilities related to equity and inclusion.  </w:t>
      </w:r>
    </w:p>
    <w:p w14:paraId="6A4ECC10" w14:textId="77777777" w:rsidR="00755848" w:rsidRDefault="00755848" w:rsidP="00755848">
      <w:pPr>
        <w:pStyle w:val="Default"/>
        <w:rPr>
          <w:rFonts w:ascii="Arial" w:hAnsi="Arial" w:cs="Arial"/>
          <w:color w:val="auto"/>
          <w:sz w:val="22"/>
          <w:szCs w:val="22"/>
        </w:rPr>
      </w:pPr>
    </w:p>
    <w:p w14:paraId="6BF76F21" w14:textId="77777777" w:rsidR="00755848" w:rsidRPr="0096758C" w:rsidRDefault="00755848" w:rsidP="00755848">
      <w:pPr>
        <w:autoSpaceDE w:val="0"/>
        <w:autoSpaceDN w:val="0"/>
        <w:adjustRightInd w:val="0"/>
        <w:spacing w:after="197"/>
        <w:rPr>
          <w:rFonts w:ascii="Arial" w:hAnsi="Arial" w:cs="Arial"/>
          <w:b/>
          <w:bCs/>
          <w:sz w:val="22"/>
          <w:szCs w:val="22"/>
        </w:rPr>
      </w:pPr>
      <w:r w:rsidRPr="0096758C">
        <w:rPr>
          <w:rFonts w:ascii="Arial" w:hAnsi="Arial" w:cs="Arial"/>
          <w:b/>
          <w:bCs/>
          <w:sz w:val="22"/>
          <w:szCs w:val="22"/>
        </w:rPr>
        <w:t xml:space="preserve">Name of individual(s) responsible </w:t>
      </w:r>
    </w:p>
    <w:p w14:paraId="0E6F45B8" w14:textId="77777777" w:rsidR="00755848" w:rsidRPr="0096758C" w:rsidRDefault="00755848" w:rsidP="00755848">
      <w:pPr>
        <w:autoSpaceDE w:val="0"/>
        <w:autoSpaceDN w:val="0"/>
        <w:adjustRightInd w:val="0"/>
        <w:spacing w:after="197"/>
        <w:rPr>
          <w:rFonts w:ascii="Arial" w:hAnsi="Arial" w:cs="Arial"/>
          <w:sz w:val="22"/>
          <w:szCs w:val="22"/>
        </w:rPr>
      </w:pPr>
      <w:r w:rsidRPr="0096758C">
        <w:rPr>
          <w:rFonts w:ascii="Arial" w:hAnsi="Arial" w:cs="Arial"/>
          <w:b/>
          <w:bCs/>
          <w:sz w:val="22"/>
          <w:szCs w:val="22"/>
        </w:rPr>
        <w:t>Name:</w:t>
      </w:r>
      <w:r w:rsidRPr="0096758C">
        <w:rPr>
          <w:rFonts w:ascii="Arial" w:hAnsi="Arial" w:cs="Arial"/>
          <w:sz w:val="22"/>
          <w:szCs w:val="22"/>
        </w:rPr>
        <w:t xml:space="preserve"> </w:t>
      </w:r>
      <w:r w:rsidRPr="0096758C">
        <w:rPr>
          <w:rFonts w:ascii="Arial" w:hAnsi="Arial" w:cs="Arial"/>
          <w:sz w:val="22"/>
          <w:szCs w:val="22"/>
        </w:rPr>
        <w:tab/>
      </w:r>
      <w:r w:rsidRPr="0096758C">
        <w:rPr>
          <w:rFonts w:ascii="Arial" w:hAnsi="Arial" w:cs="Arial"/>
          <w:sz w:val="22"/>
          <w:szCs w:val="22"/>
        </w:rPr>
        <w:tab/>
        <w:t xml:space="preserve"> </w:t>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b/>
          <w:bCs/>
          <w:sz w:val="22"/>
          <w:szCs w:val="22"/>
        </w:rPr>
        <w:t>Title:</w:t>
      </w:r>
      <w:r w:rsidRPr="0096758C">
        <w:rPr>
          <w:rFonts w:ascii="Arial" w:hAnsi="Arial" w:cs="Arial"/>
          <w:sz w:val="22"/>
          <w:szCs w:val="22"/>
        </w:rPr>
        <w:t xml:space="preserve">  </w:t>
      </w:r>
    </w:p>
    <w:p w14:paraId="5DD259B7" w14:textId="77777777" w:rsidR="00755848" w:rsidRPr="0096758C" w:rsidRDefault="00755848" w:rsidP="00755848">
      <w:pPr>
        <w:autoSpaceDE w:val="0"/>
        <w:autoSpaceDN w:val="0"/>
        <w:adjustRightInd w:val="0"/>
        <w:spacing w:after="197"/>
        <w:rPr>
          <w:rFonts w:ascii="Arial" w:eastAsiaTheme="minorHAnsi" w:hAnsi="Arial" w:cs="Arial"/>
          <w:sz w:val="22"/>
          <w:szCs w:val="22"/>
        </w:rPr>
      </w:pPr>
      <w:r w:rsidRPr="0096758C">
        <w:rPr>
          <w:rFonts w:ascii="Arial" w:hAnsi="Arial" w:cs="Arial"/>
          <w:b/>
          <w:bCs/>
          <w:sz w:val="22"/>
          <w:szCs w:val="22"/>
        </w:rPr>
        <w:t>Email:</w:t>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sz w:val="22"/>
          <w:szCs w:val="22"/>
        </w:rPr>
        <w:tab/>
      </w:r>
      <w:r w:rsidRPr="0096758C">
        <w:rPr>
          <w:rFonts w:ascii="Arial" w:hAnsi="Arial" w:cs="Arial"/>
          <w:b/>
          <w:bCs/>
          <w:sz w:val="22"/>
          <w:szCs w:val="22"/>
        </w:rPr>
        <w:t>Phone:</w:t>
      </w:r>
    </w:p>
    <w:p w14:paraId="69C8B252" w14:textId="77777777" w:rsidR="00755848" w:rsidRDefault="00755848" w:rsidP="00755848">
      <w:pPr>
        <w:tabs>
          <w:tab w:val="left" w:pos="360"/>
        </w:tabs>
        <w:rPr>
          <w:rFonts w:ascii="Arial" w:hAnsi="Arial" w:cs="Arial"/>
          <w:b/>
        </w:rPr>
      </w:pPr>
    </w:p>
    <w:p w14:paraId="536DE2C2" w14:textId="77777777" w:rsidR="00755848" w:rsidRDefault="00755848" w:rsidP="00755848">
      <w:pPr>
        <w:tabs>
          <w:tab w:val="left" w:pos="360"/>
        </w:tabs>
        <w:rPr>
          <w:rFonts w:ascii="Arial" w:hAnsi="Arial" w:cs="Arial"/>
          <w:b/>
        </w:rPr>
      </w:pPr>
    </w:p>
    <w:p w14:paraId="39A106B1" w14:textId="77777777" w:rsidR="00755848" w:rsidRDefault="00755848" w:rsidP="00755848">
      <w:pPr>
        <w:tabs>
          <w:tab w:val="left" w:pos="360"/>
        </w:tabs>
        <w:rPr>
          <w:rFonts w:ascii="Arial" w:hAnsi="Arial" w:cs="Arial"/>
          <w:b/>
        </w:rPr>
      </w:pPr>
    </w:p>
    <w:p w14:paraId="718A8273" w14:textId="77777777" w:rsidR="00755848" w:rsidRPr="00AF7E23" w:rsidRDefault="00755848" w:rsidP="00755848">
      <w:pPr>
        <w:spacing w:line="276" w:lineRule="auto"/>
        <w:rPr>
          <w:rFonts w:ascii="Arial" w:hAnsi="Arial" w:cs="Arial"/>
          <w:sz w:val="22"/>
          <w:szCs w:val="22"/>
        </w:rPr>
        <w:sectPr w:rsidR="00755848" w:rsidRPr="00AF7E23" w:rsidSect="00FC6663">
          <w:headerReference w:type="even" r:id="rId8"/>
          <w:headerReference w:type="default" r:id="rId9"/>
          <w:footerReference w:type="even" r:id="rId10"/>
          <w:footerReference w:type="default" r:id="rId11"/>
          <w:headerReference w:type="first" r:id="rId12"/>
          <w:footerReference w:type="first" r:id="rId13"/>
          <w:pgSz w:w="12240" w:h="15840" w:code="1"/>
          <w:pgMar w:top="1008" w:right="1152" w:bottom="720" w:left="1440" w:header="432" w:footer="288" w:gutter="0"/>
          <w:pgNumType w:start="1"/>
          <w:cols w:space="720"/>
          <w:docGrid w:linePitch="272"/>
        </w:sectPr>
      </w:pPr>
    </w:p>
    <w:p w14:paraId="69BB60EC" w14:textId="77777777" w:rsidR="00755848" w:rsidRPr="0095135D" w:rsidRDefault="00755848" w:rsidP="00755848">
      <w:pPr>
        <w:tabs>
          <w:tab w:val="left" w:pos="4035"/>
          <w:tab w:val="right" w:pos="14400"/>
        </w:tabs>
        <w:rPr>
          <w:rFonts w:asciiTheme="minorHAnsi" w:hAnsiTheme="minorHAnsi" w:cstheme="minorHAnsi"/>
          <w:b/>
          <w:bCs/>
          <w:sz w:val="24"/>
          <w:szCs w:val="24"/>
        </w:rPr>
      </w:pPr>
      <w:r>
        <w:rPr>
          <w:b/>
          <w:bCs/>
          <w:sz w:val="24"/>
          <w:szCs w:val="24"/>
        </w:rPr>
        <w:lastRenderedPageBreak/>
        <w:tab/>
      </w:r>
      <w:r>
        <w:rPr>
          <w:b/>
          <w:bCs/>
          <w:sz w:val="24"/>
          <w:szCs w:val="24"/>
        </w:rPr>
        <w:tab/>
      </w:r>
      <w:r w:rsidRPr="0095135D">
        <w:rPr>
          <w:rFonts w:asciiTheme="minorHAnsi" w:hAnsiTheme="minorHAnsi" w:cstheme="minorHAnsi"/>
          <w:b/>
          <w:bCs/>
          <w:sz w:val="24"/>
          <w:szCs w:val="24"/>
        </w:rPr>
        <w:t>Appendix 3</w:t>
      </w:r>
      <w:r>
        <w:rPr>
          <w:rFonts w:asciiTheme="minorHAnsi" w:hAnsiTheme="minorHAnsi" w:cstheme="minorHAnsi"/>
          <w:b/>
          <w:bCs/>
          <w:sz w:val="24"/>
          <w:szCs w:val="24"/>
        </w:rPr>
        <w:t>A</w:t>
      </w:r>
    </w:p>
    <w:p w14:paraId="54823458" w14:textId="77777777" w:rsidR="00755848" w:rsidRDefault="00755848" w:rsidP="00755848">
      <w:pPr>
        <w:jc w:val="center"/>
        <w:rPr>
          <w:b/>
          <w:bCs/>
          <w:sz w:val="24"/>
          <w:szCs w:val="24"/>
        </w:rPr>
      </w:pPr>
    </w:p>
    <w:p w14:paraId="221F026A" w14:textId="77777777" w:rsidR="00755848" w:rsidRPr="00525B01" w:rsidRDefault="00755848" w:rsidP="00755848">
      <w:pPr>
        <w:jc w:val="center"/>
        <w:rPr>
          <w:rFonts w:ascii="Arial" w:hAnsi="Arial" w:cs="Arial"/>
          <w:b/>
          <w:bCs/>
        </w:rPr>
      </w:pPr>
      <w:r w:rsidRPr="00525B01">
        <w:rPr>
          <w:rFonts w:ascii="Arial" w:hAnsi="Arial" w:cs="Arial"/>
          <w:b/>
          <w:bCs/>
        </w:rPr>
        <w:t>Equity and Inclusion Strategic Plan</w:t>
      </w:r>
    </w:p>
    <w:p w14:paraId="1AAC6C4F" w14:textId="77777777" w:rsidR="00755848" w:rsidRPr="00525B01" w:rsidRDefault="00755848" w:rsidP="00755848">
      <w:pPr>
        <w:jc w:val="center"/>
        <w:rPr>
          <w:rFonts w:ascii="Arial" w:hAnsi="Arial" w:cs="Arial"/>
          <w:b/>
          <w:bCs/>
        </w:rPr>
      </w:pPr>
      <w:r w:rsidRPr="00525B01">
        <w:rPr>
          <w:rFonts w:ascii="Arial" w:hAnsi="Arial" w:cs="Arial"/>
          <w:b/>
          <w:bCs/>
        </w:rPr>
        <w:t>[Agency Name]</w:t>
      </w:r>
    </w:p>
    <w:p w14:paraId="63C3D755" w14:textId="77777777" w:rsidR="00755848" w:rsidRDefault="00755848" w:rsidP="00755848">
      <w:pPr>
        <w:jc w:val="center"/>
        <w:rPr>
          <w:rFonts w:ascii="Arial" w:hAnsi="Arial" w:cs="Arial"/>
          <w:b/>
          <w:bCs/>
        </w:rPr>
      </w:pPr>
      <w:r>
        <w:rPr>
          <w:rFonts w:ascii="Arial" w:hAnsi="Arial" w:cs="Arial"/>
          <w:b/>
          <w:bCs/>
        </w:rPr>
        <w:t xml:space="preserve">Goals </w:t>
      </w:r>
      <w:r w:rsidRPr="00525B01">
        <w:rPr>
          <w:rFonts w:ascii="Arial" w:hAnsi="Arial" w:cs="Arial"/>
          <w:b/>
          <w:bCs/>
        </w:rPr>
        <w:t>and Strategies</w:t>
      </w:r>
    </w:p>
    <w:p w14:paraId="6B28C067" w14:textId="77777777" w:rsidR="00755848" w:rsidRPr="00525B01" w:rsidRDefault="00755848" w:rsidP="00755848">
      <w:pPr>
        <w:jc w:val="center"/>
        <w:rPr>
          <w:rFonts w:ascii="Arial" w:hAnsi="Arial" w:cs="Arial"/>
          <w:b/>
          <w:bCs/>
        </w:rPr>
      </w:pPr>
    </w:p>
    <w:p w14:paraId="156A182C" w14:textId="77777777" w:rsidR="00755848" w:rsidRPr="00B6066D" w:rsidRDefault="00755848" w:rsidP="00755848">
      <w:pPr>
        <w:rPr>
          <w:rFonts w:ascii="Arial" w:hAnsi="Arial" w:cs="Arial"/>
        </w:rPr>
      </w:pPr>
      <w:r w:rsidRPr="00AF48EC">
        <w:rPr>
          <w:rFonts w:ascii="Arial" w:hAnsi="Arial" w:cs="Arial"/>
        </w:rPr>
        <w:t xml:space="preserve">Each agency should identify broad goals from its workforce analysis to address barriers in the advancement of equity and inclusion in each of the equity and inclusion focus areas (Recruitment, Retention, and Agency Culture). Once those goals are identified, the agency </w:t>
      </w:r>
      <w:proofErr w:type="gramStart"/>
      <w:r w:rsidRPr="00AF48EC">
        <w:rPr>
          <w:rFonts w:ascii="Arial" w:hAnsi="Arial" w:cs="Arial"/>
        </w:rPr>
        <w:t>planning</w:t>
      </w:r>
      <w:proofErr w:type="gramEnd"/>
      <w:r w:rsidRPr="00AF48EC">
        <w:rPr>
          <w:rFonts w:ascii="Arial" w:hAnsi="Arial" w:cs="Arial"/>
        </w:rPr>
        <w:t xml:space="preserve"> and development team will identify strategies to address the barriers. Each strategy chosen is included in the agency EI workplan.</w:t>
      </w:r>
    </w:p>
    <w:p w14:paraId="222E0111" w14:textId="77777777" w:rsidR="00755848" w:rsidRPr="00525B01" w:rsidRDefault="00755848" w:rsidP="00755848">
      <w:pPr>
        <w:rPr>
          <w:rFonts w:ascii="Arial" w:hAnsi="Arial" w:cs="Arial"/>
          <w:b/>
          <w:bCs/>
        </w:rPr>
      </w:pPr>
    </w:p>
    <w:tbl>
      <w:tblPr>
        <w:tblStyle w:val="TableGrid"/>
        <w:tblW w:w="0" w:type="auto"/>
        <w:tblLook w:val="04A0" w:firstRow="1" w:lastRow="0" w:firstColumn="1" w:lastColumn="0" w:noHBand="0" w:noVBand="1"/>
      </w:tblPr>
      <w:tblGrid>
        <w:gridCol w:w="4045"/>
        <w:gridCol w:w="9625"/>
      </w:tblGrid>
      <w:tr w:rsidR="00755848" w14:paraId="6C7F766A" w14:textId="77777777" w:rsidTr="005B5791">
        <w:tc>
          <w:tcPr>
            <w:tcW w:w="4045" w:type="dxa"/>
          </w:tcPr>
          <w:p w14:paraId="59EB9BAD" w14:textId="77777777" w:rsidR="00755848" w:rsidRDefault="00755848" w:rsidP="005B5791">
            <w:pPr>
              <w:rPr>
                <w:b/>
                <w:bCs/>
              </w:rPr>
            </w:pPr>
            <w:r>
              <w:rPr>
                <w:b/>
                <w:bCs/>
              </w:rPr>
              <w:t>Overarching Goals for EI</w:t>
            </w:r>
          </w:p>
        </w:tc>
        <w:tc>
          <w:tcPr>
            <w:tcW w:w="9625" w:type="dxa"/>
          </w:tcPr>
          <w:p w14:paraId="3EC02605" w14:textId="77777777" w:rsidR="00755848" w:rsidRDefault="00755848" w:rsidP="005B5791">
            <w:pPr>
              <w:jc w:val="center"/>
              <w:rPr>
                <w:b/>
                <w:bCs/>
              </w:rPr>
            </w:pPr>
            <w:r>
              <w:rPr>
                <w:b/>
                <w:bCs/>
              </w:rPr>
              <w:t>Strategies to Achieve Goals</w:t>
            </w:r>
          </w:p>
        </w:tc>
      </w:tr>
      <w:tr w:rsidR="00755848" w14:paraId="1D71136A" w14:textId="77777777" w:rsidTr="005B5791">
        <w:tc>
          <w:tcPr>
            <w:tcW w:w="4045" w:type="dxa"/>
          </w:tcPr>
          <w:p w14:paraId="70EEB039" w14:textId="77777777" w:rsidR="00755848" w:rsidRDefault="00755848" w:rsidP="005B5791">
            <w:pPr>
              <w:rPr>
                <w:b/>
                <w:bCs/>
              </w:rPr>
            </w:pPr>
            <w:r>
              <w:rPr>
                <w:b/>
                <w:bCs/>
              </w:rPr>
              <w:t>Recruitment Goal</w:t>
            </w:r>
          </w:p>
          <w:p w14:paraId="0FEB7452" w14:textId="77777777" w:rsidR="00755848" w:rsidRDefault="00755848" w:rsidP="005B5791">
            <w:pPr>
              <w:rPr>
                <w:b/>
                <w:bCs/>
              </w:rPr>
            </w:pPr>
          </w:p>
          <w:p w14:paraId="56DA19C5" w14:textId="77777777" w:rsidR="00755848" w:rsidRDefault="00755848" w:rsidP="005B5791">
            <w:pPr>
              <w:rPr>
                <w:b/>
                <w:bCs/>
              </w:rPr>
            </w:pPr>
            <w:r>
              <w:rPr>
                <w:b/>
                <w:bCs/>
              </w:rPr>
              <w:t xml:space="preserve">The agency will actively address hiring disparities across all underutilized job classification. </w:t>
            </w:r>
          </w:p>
          <w:p w14:paraId="081B8C50" w14:textId="77777777" w:rsidR="00755848" w:rsidRDefault="00755848" w:rsidP="005B5791">
            <w:pPr>
              <w:rPr>
                <w:b/>
                <w:bCs/>
              </w:rPr>
            </w:pPr>
          </w:p>
          <w:p w14:paraId="23E28233" w14:textId="77777777" w:rsidR="00755848" w:rsidRDefault="00755848" w:rsidP="005B5791">
            <w:pPr>
              <w:rPr>
                <w:b/>
                <w:bCs/>
              </w:rPr>
            </w:pPr>
          </w:p>
          <w:p w14:paraId="43A9ADA7" w14:textId="77777777" w:rsidR="00755848" w:rsidRDefault="00755848" w:rsidP="005B5791">
            <w:pPr>
              <w:rPr>
                <w:b/>
                <w:bCs/>
              </w:rPr>
            </w:pPr>
          </w:p>
          <w:p w14:paraId="5F77B250" w14:textId="77777777" w:rsidR="00755848" w:rsidRDefault="00755848" w:rsidP="005B5791">
            <w:pPr>
              <w:rPr>
                <w:b/>
                <w:bCs/>
              </w:rPr>
            </w:pPr>
          </w:p>
        </w:tc>
        <w:tc>
          <w:tcPr>
            <w:tcW w:w="9625" w:type="dxa"/>
          </w:tcPr>
          <w:p w14:paraId="0E008E51" w14:textId="77777777" w:rsidR="00755848" w:rsidRPr="008607A4" w:rsidRDefault="00755848" w:rsidP="00755848">
            <w:pPr>
              <w:pStyle w:val="ListParagraph"/>
              <w:numPr>
                <w:ilvl w:val="0"/>
                <w:numId w:val="8"/>
              </w:numPr>
              <w:spacing w:after="0" w:line="240" w:lineRule="auto"/>
            </w:pPr>
            <w:r w:rsidRPr="008607A4">
              <w:t>Assess policies and procedure</w:t>
            </w:r>
            <w:r>
              <w:t>s</w:t>
            </w:r>
            <w:r w:rsidRPr="008607A4">
              <w:t xml:space="preserve"> for potential bias in selection and remove barriers to diversity, equity, and inclusion. </w:t>
            </w:r>
          </w:p>
          <w:p w14:paraId="46607871" w14:textId="77777777" w:rsidR="00755848" w:rsidRPr="008607A4" w:rsidRDefault="00755848" w:rsidP="00755848">
            <w:pPr>
              <w:pStyle w:val="ListParagraph"/>
              <w:numPr>
                <w:ilvl w:val="0"/>
                <w:numId w:val="8"/>
              </w:numPr>
              <w:spacing w:after="0" w:line="240" w:lineRule="auto"/>
            </w:pPr>
            <w:r w:rsidRPr="008607A4">
              <w:t>Promote equal opportunity in selection by reviewing current practices and processes through an equity and inclusion lens.</w:t>
            </w:r>
          </w:p>
          <w:p w14:paraId="7DF957AC" w14:textId="77777777" w:rsidR="00755848" w:rsidRPr="008607A4" w:rsidRDefault="00755848" w:rsidP="00755848">
            <w:pPr>
              <w:pStyle w:val="ListParagraph"/>
              <w:numPr>
                <w:ilvl w:val="0"/>
                <w:numId w:val="8"/>
              </w:numPr>
              <w:spacing w:after="0" w:line="240" w:lineRule="auto"/>
            </w:pPr>
            <w:r w:rsidRPr="008607A4">
              <w:t>Forecast workforce needs, set strategic diversity hiring goals, and measure progress throughout the process.</w:t>
            </w:r>
          </w:p>
          <w:p w14:paraId="61A54C68" w14:textId="77777777" w:rsidR="00755848" w:rsidRPr="00903B6A" w:rsidRDefault="00755848" w:rsidP="00755848">
            <w:pPr>
              <w:pStyle w:val="ListParagraph"/>
              <w:numPr>
                <w:ilvl w:val="0"/>
                <w:numId w:val="8"/>
              </w:numPr>
              <w:rPr>
                <w:b/>
                <w:bCs/>
              </w:rPr>
            </w:pPr>
            <w:r w:rsidRPr="0095135D">
              <w:t>Set standards for hiring authorities that incorporate an</w:t>
            </w:r>
            <w:r>
              <w:t xml:space="preserve"> </w:t>
            </w:r>
            <w:r w:rsidRPr="0095135D">
              <w:t>equity framework that clearly articulates racial equity, implicit and explicit bias</w:t>
            </w:r>
            <w:r>
              <w:t xml:space="preserve">, </w:t>
            </w:r>
            <w:r w:rsidRPr="0095135D">
              <w:t>and individual, institutional, and structural disparity.</w:t>
            </w:r>
            <w:sdt>
              <w:sdtPr>
                <w:id w:val="-672420340"/>
                <w:docPartObj>
                  <w:docPartGallery w:val="Watermarks"/>
                </w:docPartObj>
              </w:sdtPr>
              <w:sdtEndPr/>
              <w:sdtContent>
                <w:r>
                  <w:rPr>
                    <w:noProof/>
                  </w:rPr>
                  <mc:AlternateContent>
                    <mc:Choice Requires="wps">
                      <w:drawing>
                        <wp:anchor distT="0" distB="0" distL="114300" distR="114300" simplePos="0" relativeHeight="251661312" behindDoc="1" locked="0" layoutInCell="0" allowOverlap="1" wp14:anchorId="47CB13F1" wp14:editId="54C8F05F">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8C3C7" w14:textId="77777777" w:rsidR="00755848" w:rsidRDefault="00755848" w:rsidP="00755848">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B13F1" id="_x0000_t202" coordsize="21600,21600" o:spt="202" path="m,l,21600r21600,l21600,xe">
                          <v:stroke joinstyle="miter"/>
                          <v:path gradientshapeok="t" o:connecttype="rect"/>
                        </v:shapetype>
                        <v:shape id="Text Box 2" o:spid="_x0000_s1028"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wvsuwwcCAADx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7C38C3C7" w14:textId="77777777" w:rsidR="00755848" w:rsidRDefault="00755848" w:rsidP="00755848">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sdt>
              <w:sdtPr>
                <w:id w:val="-1374534291"/>
                <w:docPartObj>
                  <w:docPartGallery w:val="Watermarks"/>
                </w:docPartObj>
              </w:sdtPr>
              <w:sdtEndPr/>
              <w:sdtContent>
                <w:r>
                  <w:rPr>
                    <w:noProof/>
                  </w:rPr>
                  <mc:AlternateContent>
                    <mc:Choice Requires="wps">
                      <w:drawing>
                        <wp:anchor distT="0" distB="0" distL="114300" distR="114300" simplePos="0" relativeHeight="251662336" behindDoc="1" locked="0" layoutInCell="0" allowOverlap="1" wp14:anchorId="3BBA54F6" wp14:editId="765A4325">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17823F" w14:textId="77777777" w:rsidR="00755848" w:rsidRDefault="00755848" w:rsidP="00755848">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BA54F6" id="Text Box 3" o:spid="_x0000_s1029" type="#_x0000_t202" style="position:absolute;left:0;text-align:left;margin-left:0;margin-top:0;width:461.85pt;height:197.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AVS4zAcCAADx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4217823F" w14:textId="77777777" w:rsidR="00755848" w:rsidRDefault="00755848" w:rsidP="00755848">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c>
      </w:tr>
      <w:tr w:rsidR="00755848" w14:paraId="1B087757" w14:textId="77777777" w:rsidTr="005B5791">
        <w:tc>
          <w:tcPr>
            <w:tcW w:w="4045" w:type="dxa"/>
          </w:tcPr>
          <w:p w14:paraId="160296FD" w14:textId="77777777" w:rsidR="00755848" w:rsidRDefault="00755848" w:rsidP="005B5791">
            <w:pPr>
              <w:rPr>
                <w:b/>
                <w:bCs/>
              </w:rPr>
            </w:pPr>
            <w:r>
              <w:rPr>
                <w:b/>
                <w:bCs/>
              </w:rPr>
              <w:t>Retention Goal</w:t>
            </w:r>
          </w:p>
          <w:p w14:paraId="7C671457" w14:textId="77777777" w:rsidR="00755848" w:rsidRDefault="00755848" w:rsidP="005B5791">
            <w:pPr>
              <w:rPr>
                <w:b/>
                <w:bCs/>
              </w:rPr>
            </w:pPr>
          </w:p>
          <w:p w14:paraId="198442CC" w14:textId="77777777" w:rsidR="00755848" w:rsidRPr="00903B6A" w:rsidRDefault="00755848" w:rsidP="005B5791">
            <w:pPr>
              <w:rPr>
                <w:b/>
                <w:bCs/>
              </w:rPr>
            </w:pPr>
            <w:r w:rsidRPr="00903B6A">
              <w:rPr>
                <w:b/>
                <w:bCs/>
              </w:rPr>
              <w:t>The agency will actively address the disparity of promotions in marginalized populations and promote leadership opportunities to retain an</w:t>
            </w:r>
            <w:r>
              <w:rPr>
                <w:b/>
                <w:bCs/>
              </w:rPr>
              <w:t>d</w:t>
            </w:r>
            <w:r w:rsidRPr="00903B6A">
              <w:rPr>
                <w:b/>
                <w:bCs/>
              </w:rPr>
              <w:t xml:space="preserve"> reduce turnover or underutilized job classification.</w:t>
            </w:r>
          </w:p>
          <w:p w14:paraId="020342E3" w14:textId="77777777" w:rsidR="00755848" w:rsidRDefault="00755848" w:rsidP="005B5791">
            <w:pPr>
              <w:rPr>
                <w:b/>
                <w:bCs/>
              </w:rPr>
            </w:pPr>
          </w:p>
        </w:tc>
        <w:tc>
          <w:tcPr>
            <w:tcW w:w="9625" w:type="dxa"/>
          </w:tcPr>
          <w:p w14:paraId="5229A979" w14:textId="77777777" w:rsidR="00755848" w:rsidRPr="008607A4" w:rsidRDefault="00755848" w:rsidP="00755848">
            <w:pPr>
              <w:pStyle w:val="ListParagraph"/>
              <w:numPr>
                <w:ilvl w:val="0"/>
                <w:numId w:val="9"/>
              </w:numPr>
              <w:spacing w:after="0" w:line="240" w:lineRule="auto"/>
            </w:pPr>
            <w:r w:rsidRPr="008607A4">
              <w:t>Establish career pathways with equitable access determined.</w:t>
            </w:r>
          </w:p>
          <w:p w14:paraId="23576AD7" w14:textId="77777777" w:rsidR="00755848" w:rsidRPr="008607A4" w:rsidRDefault="00755848" w:rsidP="00755848">
            <w:pPr>
              <w:pStyle w:val="ListParagraph"/>
              <w:numPr>
                <w:ilvl w:val="0"/>
                <w:numId w:val="9"/>
              </w:numPr>
              <w:spacing w:after="0" w:line="240" w:lineRule="auto"/>
            </w:pPr>
            <w:r w:rsidRPr="008607A4">
              <w:t>Create a shared leadership structure that promotes staff leadership and voices on issues that affect the workforce.</w:t>
            </w:r>
          </w:p>
          <w:p w14:paraId="6BAA8974" w14:textId="77777777" w:rsidR="00755848" w:rsidRPr="008607A4" w:rsidRDefault="00755848" w:rsidP="00755848">
            <w:pPr>
              <w:pStyle w:val="ListParagraph"/>
              <w:numPr>
                <w:ilvl w:val="0"/>
                <w:numId w:val="9"/>
              </w:numPr>
              <w:spacing w:after="0" w:line="240" w:lineRule="auto"/>
            </w:pPr>
            <w:r w:rsidRPr="008607A4">
              <w:t>Provide development for supervisors and managers that focus on leadership</w:t>
            </w:r>
            <w:r>
              <w:t>,</w:t>
            </w:r>
            <w:r w:rsidRPr="008607A4">
              <w:t xml:space="preserve"> not management.</w:t>
            </w:r>
          </w:p>
          <w:p w14:paraId="08680EB2" w14:textId="77777777" w:rsidR="00755848" w:rsidRPr="00903B6A" w:rsidRDefault="00755848" w:rsidP="00755848">
            <w:pPr>
              <w:pStyle w:val="ListParagraph"/>
              <w:numPr>
                <w:ilvl w:val="0"/>
                <w:numId w:val="9"/>
              </w:numPr>
              <w:rPr>
                <w:b/>
                <w:bCs/>
              </w:rPr>
            </w:pPr>
            <w:r w:rsidRPr="0095135D">
              <w:t>Create a mentorship program that matches employees with mentors at various levels of their desired career path.</w:t>
            </w:r>
          </w:p>
        </w:tc>
      </w:tr>
      <w:tr w:rsidR="00755848" w14:paraId="4FD57BB3" w14:textId="77777777" w:rsidTr="005B5791">
        <w:tc>
          <w:tcPr>
            <w:tcW w:w="4045" w:type="dxa"/>
          </w:tcPr>
          <w:p w14:paraId="2ED712AF" w14:textId="77777777" w:rsidR="00755848" w:rsidRDefault="00755848" w:rsidP="005B5791">
            <w:pPr>
              <w:rPr>
                <w:b/>
                <w:bCs/>
              </w:rPr>
            </w:pPr>
            <w:r>
              <w:rPr>
                <w:b/>
                <w:bCs/>
              </w:rPr>
              <w:t>Agency Culture</w:t>
            </w:r>
          </w:p>
          <w:p w14:paraId="0BF48165" w14:textId="77777777" w:rsidR="00755848" w:rsidRDefault="00755848" w:rsidP="005B5791">
            <w:pPr>
              <w:rPr>
                <w:b/>
                <w:bCs/>
              </w:rPr>
            </w:pPr>
          </w:p>
          <w:p w14:paraId="3E14AD8C" w14:textId="77777777" w:rsidR="00755848" w:rsidRDefault="00755848" w:rsidP="005B5791">
            <w:pPr>
              <w:rPr>
                <w:b/>
                <w:bCs/>
              </w:rPr>
            </w:pPr>
            <w:r>
              <w:rPr>
                <w:b/>
                <w:bCs/>
              </w:rPr>
              <w:t>Promote an agency culture free of bias, a respectful culture that values diversity, promotes equity, and actively engages inclusion.</w:t>
            </w:r>
          </w:p>
          <w:p w14:paraId="3A52B3FE" w14:textId="77777777" w:rsidR="00755848" w:rsidRDefault="00755848" w:rsidP="005B5791">
            <w:pPr>
              <w:rPr>
                <w:b/>
                <w:bCs/>
              </w:rPr>
            </w:pPr>
          </w:p>
        </w:tc>
        <w:tc>
          <w:tcPr>
            <w:tcW w:w="9625" w:type="dxa"/>
          </w:tcPr>
          <w:p w14:paraId="11CFF2D7" w14:textId="77777777" w:rsidR="00755848" w:rsidRDefault="00755848" w:rsidP="00755848">
            <w:pPr>
              <w:pStyle w:val="ListParagraph"/>
              <w:numPr>
                <w:ilvl w:val="0"/>
                <w:numId w:val="10"/>
              </w:numPr>
              <w:spacing w:after="0" w:line="240" w:lineRule="auto"/>
            </w:pPr>
            <w:r>
              <w:t>E</w:t>
            </w:r>
            <w:r w:rsidRPr="00C920C4">
              <w:t>stablish a strong business case for diversity</w:t>
            </w:r>
            <w:r>
              <w:t xml:space="preserve"> </w:t>
            </w:r>
            <w:r w:rsidRPr="00C920C4">
              <w:t xml:space="preserve">and align </w:t>
            </w:r>
            <w:r>
              <w:t>our</w:t>
            </w:r>
            <w:r w:rsidRPr="00C920C4">
              <w:t xml:space="preserve"> management and business practices accordingly. </w:t>
            </w:r>
          </w:p>
          <w:p w14:paraId="71A3D43B" w14:textId="77777777" w:rsidR="00755848" w:rsidRDefault="00755848" w:rsidP="00755848">
            <w:pPr>
              <w:pStyle w:val="ListParagraph"/>
              <w:numPr>
                <w:ilvl w:val="0"/>
                <w:numId w:val="10"/>
              </w:numPr>
              <w:spacing w:after="0" w:line="240" w:lineRule="auto"/>
            </w:pPr>
            <w:r w:rsidRPr="00C920C4">
              <w:t>Develop relationships with diverse communities as a matter of standard practice</w:t>
            </w:r>
            <w:r>
              <w:t>.</w:t>
            </w:r>
          </w:p>
          <w:p w14:paraId="3511C921" w14:textId="77777777" w:rsidR="00755848" w:rsidRDefault="00755848" w:rsidP="00755848">
            <w:pPr>
              <w:pStyle w:val="ListParagraph"/>
              <w:numPr>
                <w:ilvl w:val="0"/>
                <w:numId w:val="10"/>
              </w:numPr>
              <w:spacing w:after="0" w:line="240" w:lineRule="auto"/>
            </w:pPr>
            <w:r>
              <w:t>E</w:t>
            </w:r>
            <w:r w:rsidRPr="00C920C4">
              <w:t xml:space="preserve">mpower </w:t>
            </w:r>
            <w:r>
              <w:t>our AEIAC to</w:t>
            </w:r>
            <w:r w:rsidRPr="00C920C4">
              <w:t xml:space="preserve"> act as an advocate and a resource for </w:t>
            </w:r>
            <w:r>
              <w:t>equity and inclusion</w:t>
            </w:r>
            <w:r w:rsidRPr="00C920C4">
              <w:t xml:space="preserve"> in the </w:t>
            </w:r>
            <w:r>
              <w:t>agency</w:t>
            </w:r>
            <w:r w:rsidRPr="00C920C4">
              <w:t xml:space="preserve">. </w:t>
            </w:r>
          </w:p>
          <w:p w14:paraId="065DCDD6" w14:textId="77777777" w:rsidR="00755848" w:rsidRDefault="00755848" w:rsidP="00755848">
            <w:pPr>
              <w:pStyle w:val="ListParagraph"/>
              <w:numPr>
                <w:ilvl w:val="0"/>
                <w:numId w:val="10"/>
              </w:numPr>
              <w:spacing w:after="0" w:line="240" w:lineRule="auto"/>
            </w:pPr>
            <w:r>
              <w:t>E</w:t>
            </w:r>
            <w:r w:rsidRPr="00C920C4">
              <w:t>stablish</w:t>
            </w:r>
            <w:r>
              <w:t xml:space="preserve"> a</w:t>
            </w:r>
            <w:r w:rsidRPr="00C920C4">
              <w:t xml:space="preserve"> process for </w:t>
            </w:r>
            <w:r>
              <w:t>staff to access</w:t>
            </w:r>
            <w:r w:rsidRPr="00C920C4">
              <w:t xml:space="preserve"> </w:t>
            </w:r>
            <w:r>
              <w:t xml:space="preserve">neutral </w:t>
            </w:r>
            <w:r w:rsidRPr="00C920C4">
              <w:t>conflict</w:t>
            </w:r>
            <w:r>
              <w:t xml:space="preserve"> resolution support regarding issues</w:t>
            </w:r>
            <w:r w:rsidRPr="00C920C4">
              <w:t xml:space="preserve"> that emerge around race, culture, ethnicity, gender, or other diversity-related issues</w:t>
            </w:r>
            <w:r>
              <w:t>; and act to support enhancement to agency respectful workplace policies.</w:t>
            </w:r>
          </w:p>
          <w:p w14:paraId="57AE2BDC" w14:textId="77777777" w:rsidR="00755848" w:rsidRPr="00903B6A" w:rsidRDefault="00755848" w:rsidP="00755848">
            <w:pPr>
              <w:pStyle w:val="ListParagraph"/>
              <w:numPr>
                <w:ilvl w:val="0"/>
                <w:numId w:val="10"/>
              </w:numPr>
              <w:rPr>
                <w:b/>
                <w:bCs/>
              </w:rPr>
            </w:pPr>
            <w:r w:rsidRPr="0095135D">
              <w:t>Foster a culture of open communication and transparency, and promote forums for discussion of diversity, equity, and inclusion.</w:t>
            </w:r>
          </w:p>
        </w:tc>
      </w:tr>
    </w:tbl>
    <w:p w14:paraId="4BF767A1" w14:textId="77777777" w:rsidR="00755848" w:rsidRDefault="00755848" w:rsidP="00755848">
      <w:pPr>
        <w:rPr>
          <w:b/>
          <w:bCs/>
        </w:rPr>
      </w:pPr>
    </w:p>
    <w:p w14:paraId="6D4F7104" w14:textId="77777777" w:rsidR="00755848" w:rsidRPr="0095135D" w:rsidRDefault="00755848" w:rsidP="00755848">
      <w:pPr>
        <w:ind w:left="11520" w:firstLine="720"/>
        <w:jc w:val="both"/>
        <w:rPr>
          <w:rFonts w:asciiTheme="minorHAnsi" w:hAnsiTheme="minorHAnsi" w:cstheme="minorHAnsi"/>
          <w:b/>
          <w:bCs/>
          <w:sz w:val="24"/>
          <w:szCs w:val="24"/>
        </w:rPr>
      </w:pPr>
      <w:r w:rsidRPr="0095135D">
        <w:rPr>
          <w:rFonts w:asciiTheme="minorHAnsi" w:hAnsiTheme="minorHAnsi" w:cstheme="minorHAnsi"/>
          <w:b/>
          <w:bCs/>
          <w:sz w:val="24"/>
          <w:szCs w:val="24"/>
        </w:rPr>
        <w:t>Appendix 3</w:t>
      </w:r>
      <w:r>
        <w:rPr>
          <w:rFonts w:asciiTheme="minorHAnsi" w:hAnsiTheme="minorHAnsi" w:cstheme="minorHAnsi"/>
          <w:b/>
          <w:bCs/>
          <w:sz w:val="24"/>
          <w:szCs w:val="24"/>
        </w:rPr>
        <w:t>B</w:t>
      </w:r>
    </w:p>
    <w:p w14:paraId="1BAF8504" w14:textId="77777777" w:rsidR="00755848" w:rsidRPr="0095135D" w:rsidRDefault="008F3D4E" w:rsidP="00755848">
      <w:pPr>
        <w:jc w:val="center"/>
        <w:rPr>
          <w:rFonts w:asciiTheme="minorHAnsi" w:hAnsiTheme="minorHAnsi" w:cstheme="minorHAnsi"/>
          <w:b/>
          <w:bCs/>
          <w:sz w:val="24"/>
          <w:szCs w:val="24"/>
        </w:rPr>
      </w:pPr>
      <w:sdt>
        <w:sdtPr>
          <w:rPr>
            <w:b/>
            <w:bCs/>
            <w:sz w:val="24"/>
            <w:szCs w:val="24"/>
          </w:rPr>
          <w:id w:val="-1485320056"/>
          <w:docPartObj>
            <w:docPartGallery w:val="Watermarks"/>
          </w:docPartObj>
        </w:sdtPr>
        <w:sdtEndPr/>
        <w:sdtContent>
          <w:r w:rsidR="00755848" w:rsidRPr="00903B6A">
            <w:rPr>
              <w:b/>
              <w:bCs/>
              <w:noProof/>
              <w:sz w:val="24"/>
              <w:szCs w:val="24"/>
            </w:rPr>
            <mc:AlternateContent>
              <mc:Choice Requires="wps">
                <w:drawing>
                  <wp:anchor distT="0" distB="0" distL="114300" distR="114300" simplePos="0" relativeHeight="251663360" behindDoc="1" locked="0" layoutInCell="0" allowOverlap="1" wp14:anchorId="7FCEE437" wp14:editId="3F1602E6">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7607B2" w14:textId="77777777" w:rsidR="00755848" w:rsidRDefault="00755848" w:rsidP="00755848">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CEE437" id="Text Box 5" o:spid="_x0000_s1030" type="#_x0000_t202" style="position:absolute;left:0;text-align:left;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B/oDrI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7E7607B2" w14:textId="77777777" w:rsidR="00755848" w:rsidRDefault="00755848" w:rsidP="00755848">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755848" w:rsidRPr="0095135D">
        <w:rPr>
          <w:rFonts w:asciiTheme="minorHAnsi" w:hAnsiTheme="minorHAnsi" w:cstheme="minorHAnsi"/>
          <w:b/>
          <w:bCs/>
          <w:sz w:val="24"/>
          <w:szCs w:val="24"/>
        </w:rPr>
        <w:t>Equity and Inclusion Strategic Plan - Workplan</w:t>
      </w:r>
    </w:p>
    <w:p w14:paraId="378EA6EC" w14:textId="77777777" w:rsidR="00755848" w:rsidRPr="0095135D" w:rsidRDefault="00755848" w:rsidP="00755848">
      <w:pPr>
        <w:spacing w:after="160" w:line="252" w:lineRule="auto"/>
        <w:rPr>
          <w:rFonts w:ascii="Arial" w:hAnsi="Arial" w:cs="Arial"/>
        </w:rPr>
      </w:pPr>
      <w:r w:rsidRPr="00AF48EC">
        <w:rPr>
          <w:rFonts w:ascii="Arial" w:hAnsi="Arial" w:cs="Arial"/>
        </w:rPr>
        <w:t>The agency workplan represents the strategies and actions for the agency EI Plan. Each strategy identified to meet agency equity and inclusion goals is listed, and the actions to achieve that strategy are described. Each action implemented is part of the process to achieve specific strategic outcomes. The comprehensive selection of actions to support the strategy may be short-term or long-term actions. KPI's gauge the progress of the actions taken to reach the desired outcome. KPI's provide clarity to the process for reaching short-term and long-term goals and allows teams to focus on efforts that fall short and require attention immediately to stay on track. KPI’s support the monitoring and continuous improvement activities of the strategic plan. Agencies should also list associated training identified to support the implementation for each focus area.</w:t>
      </w:r>
    </w:p>
    <w:tbl>
      <w:tblPr>
        <w:tblStyle w:val="TableGrid"/>
        <w:tblW w:w="0" w:type="auto"/>
        <w:tblLook w:val="04A0" w:firstRow="1" w:lastRow="0" w:firstColumn="1" w:lastColumn="0" w:noHBand="0" w:noVBand="1"/>
      </w:tblPr>
      <w:tblGrid>
        <w:gridCol w:w="2291"/>
        <w:gridCol w:w="3049"/>
        <w:gridCol w:w="1855"/>
        <w:gridCol w:w="1710"/>
        <w:gridCol w:w="2340"/>
        <w:gridCol w:w="2513"/>
      </w:tblGrid>
      <w:tr w:rsidR="00755848" w14:paraId="39A5CA46" w14:textId="77777777" w:rsidTr="005B5791">
        <w:tc>
          <w:tcPr>
            <w:tcW w:w="2291" w:type="dxa"/>
          </w:tcPr>
          <w:p w14:paraId="76A6759C" w14:textId="77777777" w:rsidR="00755848" w:rsidRPr="00525B01" w:rsidRDefault="00755848" w:rsidP="005B5791">
            <w:pPr>
              <w:rPr>
                <w:b/>
                <w:bCs/>
              </w:rPr>
            </w:pPr>
            <w:r w:rsidRPr="00525B01">
              <w:rPr>
                <w:b/>
                <w:bCs/>
              </w:rPr>
              <w:t>Recruitment Strategies</w:t>
            </w:r>
          </w:p>
        </w:tc>
        <w:tc>
          <w:tcPr>
            <w:tcW w:w="3049" w:type="dxa"/>
          </w:tcPr>
          <w:p w14:paraId="6AFAE59E" w14:textId="77777777" w:rsidR="00755848" w:rsidRPr="00525B01" w:rsidRDefault="00755848" w:rsidP="005B5791">
            <w:pPr>
              <w:rPr>
                <w:b/>
                <w:bCs/>
              </w:rPr>
            </w:pPr>
            <w:r w:rsidRPr="00525B01">
              <w:rPr>
                <w:b/>
                <w:bCs/>
              </w:rPr>
              <w:t xml:space="preserve">Actions </w:t>
            </w:r>
          </w:p>
        </w:tc>
        <w:tc>
          <w:tcPr>
            <w:tcW w:w="1855" w:type="dxa"/>
          </w:tcPr>
          <w:p w14:paraId="3647D9A8" w14:textId="77777777" w:rsidR="00755848" w:rsidRPr="00525B01" w:rsidRDefault="00755848" w:rsidP="005B5791">
            <w:pPr>
              <w:rPr>
                <w:b/>
                <w:bCs/>
              </w:rPr>
            </w:pPr>
            <w:r w:rsidRPr="00525B01">
              <w:rPr>
                <w:b/>
                <w:bCs/>
              </w:rPr>
              <w:t xml:space="preserve"> KPI</w:t>
            </w:r>
          </w:p>
        </w:tc>
        <w:tc>
          <w:tcPr>
            <w:tcW w:w="1710" w:type="dxa"/>
          </w:tcPr>
          <w:p w14:paraId="7D75D439" w14:textId="77777777" w:rsidR="00755848" w:rsidRPr="00525B01" w:rsidRDefault="00755848" w:rsidP="005B5791">
            <w:pPr>
              <w:rPr>
                <w:b/>
                <w:bCs/>
              </w:rPr>
            </w:pPr>
            <w:r w:rsidRPr="00525B01">
              <w:rPr>
                <w:b/>
                <w:bCs/>
              </w:rPr>
              <w:t>Outcome/Metric</w:t>
            </w:r>
          </w:p>
        </w:tc>
        <w:tc>
          <w:tcPr>
            <w:tcW w:w="2340" w:type="dxa"/>
          </w:tcPr>
          <w:p w14:paraId="2C5B98E0" w14:textId="77777777" w:rsidR="00755848" w:rsidRPr="00525B01" w:rsidRDefault="00755848" w:rsidP="005B5791">
            <w:pPr>
              <w:rPr>
                <w:b/>
                <w:bCs/>
              </w:rPr>
            </w:pPr>
            <w:r w:rsidRPr="00525B01">
              <w:rPr>
                <w:b/>
                <w:bCs/>
              </w:rPr>
              <w:t>Responsible staff/office</w:t>
            </w:r>
          </w:p>
        </w:tc>
        <w:tc>
          <w:tcPr>
            <w:tcW w:w="2513" w:type="dxa"/>
          </w:tcPr>
          <w:p w14:paraId="5104A11E" w14:textId="77777777" w:rsidR="00755848" w:rsidRPr="00525B01" w:rsidRDefault="00755848" w:rsidP="005B5791">
            <w:pPr>
              <w:rPr>
                <w:b/>
                <w:bCs/>
              </w:rPr>
            </w:pPr>
            <w:r w:rsidRPr="00525B01">
              <w:rPr>
                <w:b/>
                <w:bCs/>
              </w:rPr>
              <w:t>Targeted Completion Date</w:t>
            </w:r>
          </w:p>
        </w:tc>
      </w:tr>
      <w:tr w:rsidR="00755848" w14:paraId="228A5AAF" w14:textId="77777777" w:rsidTr="005B5791">
        <w:tc>
          <w:tcPr>
            <w:tcW w:w="2291" w:type="dxa"/>
          </w:tcPr>
          <w:p w14:paraId="284DB91F" w14:textId="77777777" w:rsidR="00755848" w:rsidRPr="00702B48" w:rsidRDefault="00755848" w:rsidP="005B5791">
            <w:pPr>
              <w:rPr>
                <w:sz w:val="18"/>
                <w:szCs w:val="18"/>
              </w:rPr>
            </w:pPr>
            <w:r w:rsidRPr="00702B48">
              <w:rPr>
                <w:sz w:val="18"/>
                <w:szCs w:val="18"/>
              </w:rPr>
              <w:t>Assess policies and procedure</w:t>
            </w:r>
            <w:r>
              <w:rPr>
                <w:sz w:val="18"/>
                <w:szCs w:val="18"/>
              </w:rPr>
              <w:t>s</w:t>
            </w:r>
            <w:r w:rsidRPr="00702B48">
              <w:rPr>
                <w:sz w:val="18"/>
                <w:szCs w:val="18"/>
              </w:rPr>
              <w:t xml:space="preserve"> for potential bias in selection and remove barriers to diversity, equity, and inclusion. </w:t>
            </w:r>
          </w:p>
          <w:p w14:paraId="48C39DFF" w14:textId="77777777" w:rsidR="00755848" w:rsidRPr="00525B01" w:rsidRDefault="00755848" w:rsidP="005B5791">
            <w:pPr>
              <w:rPr>
                <w:b/>
                <w:bCs/>
              </w:rPr>
            </w:pPr>
          </w:p>
        </w:tc>
        <w:tc>
          <w:tcPr>
            <w:tcW w:w="3049" w:type="dxa"/>
          </w:tcPr>
          <w:p w14:paraId="13912145" w14:textId="77777777" w:rsidR="00755848" w:rsidRPr="0095135D" w:rsidRDefault="00755848" w:rsidP="005B5791">
            <w:pPr>
              <w:rPr>
                <w:rFonts w:asciiTheme="minorHAnsi" w:hAnsiTheme="minorHAnsi" w:cstheme="minorHAnsi"/>
                <w:sz w:val="18"/>
                <w:szCs w:val="18"/>
              </w:rPr>
            </w:pPr>
            <w:r w:rsidRPr="0095135D">
              <w:rPr>
                <w:rFonts w:asciiTheme="minorHAnsi" w:hAnsiTheme="minorHAnsi" w:cstheme="minorHAnsi"/>
                <w:sz w:val="18"/>
                <w:szCs w:val="18"/>
              </w:rPr>
              <w:t>Establish a committee assigned to review practices and policies in the selection process using a bias equity tool.</w:t>
            </w:r>
          </w:p>
          <w:p w14:paraId="41B6218B" w14:textId="77777777" w:rsidR="00755848" w:rsidRPr="00E66331" w:rsidRDefault="00755848" w:rsidP="005B5791"/>
        </w:tc>
        <w:tc>
          <w:tcPr>
            <w:tcW w:w="1855" w:type="dxa"/>
          </w:tcPr>
          <w:p w14:paraId="0331A44C" w14:textId="77777777" w:rsidR="00755848" w:rsidRPr="00E66331" w:rsidRDefault="00755848" w:rsidP="005B5791">
            <w:r w:rsidRPr="0095135D">
              <w:rPr>
                <w:sz w:val="18"/>
                <w:szCs w:val="18"/>
              </w:rPr>
              <w:t>Committee will review and implement changes as necessary to 30-35 % of all selection policies and practices annually.</w:t>
            </w:r>
          </w:p>
        </w:tc>
        <w:tc>
          <w:tcPr>
            <w:tcW w:w="1710" w:type="dxa"/>
          </w:tcPr>
          <w:p w14:paraId="2278A013" w14:textId="77777777" w:rsidR="00755848" w:rsidRPr="0095135D" w:rsidRDefault="00755848" w:rsidP="005B5791">
            <w:pPr>
              <w:rPr>
                <w:sz w:val="18"/>
                <w:szCs w:val="18"/>
              </w:rPr>
            </w:pPr>
            <w:r w:rsidRPr="0095135D">
              <w:rPr>
                <w:sz w:val="18"/>
                <w:szCs w:val="18"/>
              </w:rPr>
              <w:t xml:space="preserve">100% of the agencies selection process and policies will be reviewed </w:t>
            </w:r>
          </w:p>
          <w:p w14:paraId="08A1AFAE" w14:textId="77777777" w:rsidR="00755848" w:rsidRPr="0095135D" w:rsidRDefault="00755848" w:rsidP="005B5791"/>
        </w:tc>
        <w:tc>
          <w:tcPr>
            <w:tcW w:w="2340" w:type="dxa"/>
          </w:tcPr>
          <w:p w14:paraId="3DDD6839" w14:textId="77777777" w:rsidR="00755848" w:rsidRPr="0095135D" w:rsidRDefault="00755848" w:rsidP="005B5791">
            <w:pPr>
              <w:rPr>
                <w:sz w:val="18"/>
                <w:szCs w:val="18"/>
              </w:rPr>
            </w:pPr>
            <w:r w:rsidRPr="0095135D">
              <w:rPr>
                <w:sz w:val="18"/>
                <w:szCs w:val="18"/>
              </w:rPr>
              <w:t>John Smith, PPA</w:t>
            </w:r>
          </w:p>
          <w:p w14:paraId="71F42D84" w14:textId="77777777" w:rsidR="00755848" w:rsidRPr="0095135D" w:rsidRDefault="00755848" w:rsidP="005B5791">
            <w:pPr>
              <w:rPr>
                <w:sz w:val="18"/>
                <w:szCs w:val="18"/>
              </w:rPr>
            </w:pPr>
            <w:r w:rsidRPr="0095135D">
              <w:rPr>
                <w:sz w:val="18"/>
                <w:szCs w:val="18"/>
              </w:rPr>
              <w:t>Kate Johnson, EIO</w:t>
            </w:r>
          </w:p>
          <w:p w14:paraId="3F8326DA" w14:textId="77777777" w:rsidR="00755848" w:rsidRPr="0095135D" w:rsidRDefault="00755848" w:rsidP="005B5791">
            <w:pPr>
              <w:rPr>
                <w:sz w:val="18"/>
                <w:szCs w:val="18"/>
              </w:rPr>
            </w:pPr>
            <w:r w:rsidRPr="0095135D">
              <w:rPr>
                <w:sz w:val="18"/>
                <w:szCs w:val="18"/>
              </w:rPr>
              <w:t xml:space="preserve">Mike Smith, Staff Committee member </w:t>
            </w:r>
          </w:p>
          <w:p w14:paraId="25764374" w14:textId="77777777" w:rsidR="00755848" w:rsidRPr="0095135D" w:rsidRDefault="00755848" w:rsidP="005B5791">
            <w:r w:rsidRPr="0095135D">
              <w:rPr>
                <w:sz w:val="18"/>
                <w:szCs w:val="18"/>
              </w:rPr>
              <w:t>Kate Longfeather, HR</w:t>
            </w:r>
          </w:p>
        </w:tc>
        <w:tc>
          <w:tcPr>
            <w:tcW w:w="2513" w:type="dxa"/>
          </w:tcPr>
          <w:p w14:paraId="45066CD7" w14:textId="77777777" w:rsidR="00755848" w:rsidRPr="0095135D" w:rsidRDefault="00755848" w:rsidP="005B5791">
            <w:r w:rsidRPr="0095135D">
              <w:rPr>
                <w:sz w:val="18"/>
                <w:szCs w:val="18"/>
              </w:rPr>
              <w:t>April 2023</w:t>
            </w:r>
          </w:p>
        </w:tc>
      </w:tr>
      <w:tr w:rsidR="00755848" w14:paraId="70BF152F" w14:textId="77777777" w:rsidTr="005B5791">
        <w:tc>
          <w:tcPr>
            <w:tcW w:w="2291" w:type="dxa"/>
          </w:tcPr>
          <w:p w14:paraId="30C5B89A" w14:textId="77777777" w:rsidR="00755848" w:rsidRPr="00525B01" w:rsidRDefault="00755848" w:rsidP="005B5791">
            <w:pPr>
              <w:rPr>
                <w:b/>
                <w:bCs/>
              </w:rPr>
            </w:pPr>
          </w:p>
        </w:tc>
        <w:tc>
          <w:tcPr>
            <w:tcW w:w="3049" w:type="dxa"/>
          </w:tcPr>
          <w:p w14:paraId="2C47BB4C" w14:textId="77777777" w:rsidR="00755848" w:rsidRPr="00525B01" w:rsidRDefault="00755848" w:rsidP="005B5791">
            <w:pPr>
              <w:rPr>
                <w:b/>
                <w:bCs/>
              </w:rPr>
            </w:pPr>
          </w:p>
        </w:tc>
        <w:tc>
          <w:tcPr>
            <w:tcW w:w="1855" w:type="dxa"/>
          </w:tcPr>
          <w:p w14:paraId="56E913CC" w14:textId="77777777" w:rsidR="00755848" w:rsidRPr="00525B01" w:rsidRDefault="00755848" w:rsidP="005B5791">
            <w:pPr>
              <w:rPr>
                <w:b/>
                <w:bCs/>
              </w:rPr>
            </w:pPr>
          </w:p>
        </w:tc>
        <w:tc>
          <w:tcPr>
            <w:tcW w:w="1710" w:type="dxa"/>
          </w:tcPr>
          <w:p w14:paraId="46A953FF" w14:textId="77777777" w:rsidR="00755848" w:rsidRPr="00525B01" w:rsidRDefault="00755848" w:rsidP="005B5791">
            <w:pPr>
              <w:rPr>
                <w:b/>
                <w:bCs/>
              </w:rPr>
            </w:pPr>
          </w:p>
        </w:tc>
        <w:tc>
          <w:tcPr>
            <w:tcW w:w="2340" w:type="dxa"/>
          </w:tcPr>
          <w:p w14:paraId="69084423" w14:textId="77777777" w:rsidR="00755848" w:rsidRPr="00525B01" w:rsidRDefault="00755848" w:rsidP="005B5791">
            <w:pPr>
              <w:rPr>
                <w:b/>
                <w:bCs/>
              </w:rPr>
            </w:pPr>
          </w:p>
        </w:tc>
        <w:tc>
          <w:tcPr>
            <w:tcW w:w="2513" w:type="dxa"/>
          </w:tcPr>
          <w:p w14:paraId="7D2ADF22" w14:textId="77777777" w:rsidR="00755848" w:rsidRPr="00525B01" w:rsidRDefault="00755848" w:rsidP="005B5791">
            <w:pPr>
              <w:rPr>
                <w:b/>
                <w:bCs/>
              </w:rPr>
            </w:pPr>
          </w:p>
        </w:tc>
      </w:tr>
      <w:tr w:rsidR="00755848" w14:paraId="4DA745F5" w14:textId="77777777" w:rsidTr="005B5791">
        <w:tc>
          <w:tcPr>
            <w:tcW w:w="2291" w:type="dxa"/>
          </w:tcPr>
          <w:p w14:paraId="6D9C9366" w14:textId="77777777" w:rsidR="00755848" w:rsidRPr="00525B01" w:rsidRDefault="00755848" w:rsidP="005B5791">
            <w:pPr>
              <w:rPr>
                <w:b/>
                <w:bCs/>
              </w:rPr>
            </w:pPr>
          </w:p>
        </w:tc>
        <w:tc>
          <w:tcPr>
            <w:tcW w:w="3049" w:type="dxa"/>
          </w:tcPr>
          <w:p w14:paraId="2ACF9C7A" w14:textId="77777777" w:rsidR="00755848" w:rsidRPr="00525B01" w:rsidRDefault="00755848" w:rsidP="005B5791">
            <w:pPr>
              <w:rPr>
                <w:b/>
                <w:bCs/>
              </w:rPr>
            </w:pPr>
          </w:p>
        </w:tc>
        <w:tc>
          <w:tcPr>
            <w:tcW w:w="1855" w:type="dxa"/>
          </w:tcPr>
          <w:p w14:paraId="79B2C7DD" w14:textId="77777777" w:rsidR="00755848" w:rsidRPr="00525B01" w:rsidRDefault="00755848" w:rsidP="005B5791">
            <w:pPr>
              <w:rPr>
                <w:b/>
                <w:bCs/>
              </w:rPr>
            </w:pPr>
          </w:p>
        </w:tc>
        <w:tc>
          <w:tcPr>
            <w:tcW w:w="1710" w:type="dxa"/>
          </w:tcPr>
          <w:p w14:paraId="5AAA576E" w14:textId="77777777" w:rsidR="00755848" w:rsidRPr="00525B01" w:rsidRDefault="00755848" w:rsidP="005B5791">
            <w:pPr>
              <w:rPr>
                <w:b/>
                <w:bCs/>
              </w:rPr>
            </w:pPr>
          </w:p>
        </w:tc>
        <w:tc>
          <w:tcPr>
            <w:tcW w:w="2340" w:type="dxa"/>
          </w:tcPr>
          <w:p w14:paraId="53E8F166" w14:textId="77777777" w:rsidR="00755848" w:rsidRPr="00525B01" w:rsidRDefault="00755848" w:rsidP="005B5791">
            <w:pPr>
              <w:rPr>
                <w:b/>
                <w:bCs/>
              </w:rPr>
            </w:pPr>
          </w:p>
        </w:tc>
        <w:tc>
          <w:tcPr>
            <w:tcW w:w="2513" w:type="dxa"/>
          </w:tcPr>
          <w:p w14:paraId="2A81B91D" w14:textId="77777777" w:rsidR="00755848" w:rsidRPr="00525B01" w:rsidRDefault="00755848" w:rsidP="005B5791">
            <w:pPr>
              <w:rPr>
                <w:b/>
                <w:bCs/>
              </w:rPr>
            </w:pPr>
          </w:p>
        </w:tc>
      </w:tr>
    </w:tbl>
    <w:p w14:paraId="2533993A" w14:textId="77777777" w:rsidR="00755848" w:rsidRPr="00525B01" w:rsidRDefault="00755848" w:rsidP="00755848">
      <w:pPr>
        <w:rPr>
          <w:b/>
          <w:bCs/>
        </w:rPr>
      </w:pPr>
    </w:p>
    <w:tbl>
      <w:tblPr>
        <w:tblStyle w:val="TableGrid"/>
        <w:tblW w:w="13670" w:type="dxa"/>
        <w:tblLook w:val="04A0" w:firstRow="1" w:lastRow="0" w:firstColumn="1" w:lastColumn="0" w:noHBand="0" w:noVBand="1"/>
      </w:tblPr>
      <w:tblGrid>
        <w:gridCol w:w="3775"/>
        <w:gridCol w:w="9895"/>
      </w:tblGrid>
      <w:tr w:rsidR="00755848" w14:paraId="70601D80" w14:textId="77777777" w:rsidTr="005B5791">
        <w:tc>
          <w:tcPr>
            <w:tcW w:w="3775" w:type="dxa"/>
          </w:tcPr>
          <w:p w14:paraId="478A1C03" w14:textId="77777777" w:rsidR="00755848" w:rsidRPr="00975A98" w:rsidRDefault="00755848" w:rsidP="005B5791">
            <w:pPr>
              <w:rPr>
                <w:b/>
                <w:bCs/>
              </w:rPr>
            </w:pPr>
            <w:r w:rsidRPr="00AF48EC">
              <w:rPr>
                <w:b/>
                <w:bCs/>
              </w:rPr>
              <w:t>Associated Recruitment Staff Training</w:t>
            </w:r>
          </w:p>
        </w:tc>
        <w:tc>
          <w:tcPr>
            <w:tcW w:w="9895" w:type="dxa"/>
          </w:tcPr>
          <w:p w14:paraId="1861860B" w14:textId="77777777" w:rsidR="00755848" w:rsidRPr="00525B01" w:rsidRDefault="00755848" w:rsidP="00755848">
            <w:pPr>
              <w:pStyle w:val="ListParagraph"/>
              <w:numPr>
                <w:ilvl w:val="0"/>
                <w:numId w:val="7"/>
              </w:numPr>
              <w:rPr>
                <w:b/>
                <w:bCs/>
                <w:sz w:val="20"/>
                <w:szCs w:val="20"/>
              </w:rPr>
            </w:pPr>
            <w:r w:rsidRPr="0095135D">
              <w:rPr>
                <w:sz w:val="20"/>
                <w:szCs w:val="20"/>
              </w:rPr>
              <w:t>Train all supervisors and managers on the use of an equity tool in the development of policy and procedure.</w:t>
            </w:r>
          </w:p>
        </w:tc>
      </w:tr>
    </w:tbl>
    <w:p w14:paraId="3258989C" w14:textId="77777777" w:rsidR="00755848" w:rsidRPr="00525B01" w:rsidRDefault="00755848" w:rsidP="00755848">
      <w:pPr>
        <w:rPr>
          <w:b/>
          <w:bCs/>
        </w:rPr>
      </w:pPr>
    </w:p>
    <w:p w14:paraId="0BE35BBC" w14:textId="77777777" w:rsidR="00755848" w:rsidRPr="00525B01" w:rsidRDefault="00755848" w:rsidP="00755848">
      <w:pPr>
        <w:rPr>
          <w:b/>
          <w:bCs/>
        </w:rPr>
      </w:pPr>
    </w:p>
    <w:tbl>
      <w:tblPr>
        <w:tblStyle w:val="TableGrid"/>
        <w:tblW w:w="0" w:type="auto"/>
        <w:tblLook w:val="04A0" w:firstRow="1" w:lastRow="0" w:firstColumn="1" w:lastColumn="0" w:noHBand="0" w:noVBand="1"/>
      </w:tblPr>
      <w:tblGrid>
        <w:gridCol w:w="2275"/>
        <w:gridCol w:w="3055"/>
        <w:gridCol w:w="1434"/>
        <w:gridCol w:w="1961"/>
        <w:gridCol w:w="2250"/>
        <w:gridCol w:w="2695"/>
      </w:tblGrid>
      <w:tr w:rsidR="00755848" w14:paraId="1DD1A688" w14:textId="77777777" w:rsidTr="005B5791">
        <w:tc>
          <w:tcPr>
            <w:tcW w:w="2275" w:type="dxa"/>
          </w:tcPr>
          <w:p w14:paraId="2C430494" w14:textId="77777777" w:rsidR="00755848" w:rsidRPr="00525B01" w:rsidRDefault="00755848" w:rsidP="005B5791">
            <w:pPr>
              <w:rPr>
                <w:b/>
                <w:bCs/>
              </w:rPr>
            </w:pPr>
            <w:r w:rsidRPr="00525B01">
              <w:rPr>
                <w:b/>
                <w:bCs/>
              </w:rPr>
              <w:t>Retention Strategies</w:t>
            </w:r>
          </w:p>
        </w:tc>
        <w:tc>
          <w:tcPr>
            <w:tcW w:w="3055" w:type="dxa"/>
          </w:tcPr>
          <w:p w14:paraId="22136DF8" w14:textId="77777777" w:rsidR="00755848" w:rsidRPr="00525B01" w:rsidRDefault="00755848" w:rsidP="005B5791">
            <w:pPr>
              <w:rPr>
                <w:b/>
                <w:bCs/>
              </w:rPr>
            </w:pPr>
            <w:r w:rsidRPr="00525B01">
              <w:rPr>
                <w:b/>
                <w:bCs/>
              </w:rPr>
              <w:t xml:space="preserve">Actions </w:t>
            </w:r>
          </w:p>
        </w:tc>
        <w:tc>
          <w:tcPr>
            <w:tcW w:w="1434" w:type="dxa"/>
          </w:tcPr>
          <w:p w14:paraId="5E6E9284" w14:textId="77777777" w:rsidR="00755848" w:rsidRPr="00525B01" w:rsidRDefault="00755848" w:rsidP="005B5791">
            <w:pPr>
              <w:rPr>
                <w:b/>
                <w:bCs/>
              </w:rPr>
            </w:pPr>
            <w:r w:rsidRPr="00525B01">
              <w:rPr>
                <w:b/>
                <w:bCs/>
              </w:rPr>
              <w:t xml:space="preserve"> KPI</w:t>
            </w:r>
          </w:p>
        </w:tc>
        <w:tc>
          <w:tcPr>
            <w:tcW w:w="1961" w:type="dxa"/>
          </w:tcPr>
          <w:p w14:paraId="52F7C079" w14:textId="77777777" w:rsidR="00755848" w:rsidRPr="00525B01" w:rsidRDefault="00755848" w:rsidP="005B5791">
            <w:pPr>
              <w:rPr>
                <w:b/>
                <w:bCs/>
              </w:rPr>
            </w:pPr>
            <w:r w:rsidRPr="00525B01">
              <w:rPr>
                <w:b/>
                <w:bCs/>
              </w:rPr>
              <w:t>Outcome/Metric</w:t>
            </w:r>
          </w:p>
        </w:tc>
        <w:tc>
          <w:tcPr>
            <w:tcW w:w="2250" w:type="dxa"/>
          </w:tcPr>
          <w:p w14:paraId="059FB8BA" w14:textId="77777777" w:rsidR="00755848" w:rsidRPr="00525B01" w:rsidRDefault="00755848" w:rsidP="005B5791">
            <w:pPr>
              <w:rPr>
                <w:b/>
                <w:bCs/>
              </w:rPr>
            </w:pPr>
            <w:r w:rsidRPr="00525B01">
              <w:rPr>
                <w:b/>
                <w:bCs/>
              </w:rPr>
              <w:t>Responsible staff/office</w:t>
            </w:r>
          </w:p>
        </w:tc>
        <w:tc>
          <w:tcPr>
            <w:tcW w:w="2695" w:type="dxa"/>
          </w:tcPr>
          <w:p w14:paraId="5B7E7815" w14:textId="77777777" w:rsidR="00755848" w:rsidRPr="00525B01" w:rsidRDefault="00755848" w:rsidP="005B5791">
            <w:pPr>
              <w:rPr>
                <w:b/>
                <w:bCs/>
              </w:rPr>
            </w:pPr>
            <w:r w:rsidRPr="00525B01">
              <w:rPr>
                <w:b/>
                <w:bCs/>
              </w:rPr>
              <w:t>Targeted Completion Date</w:t>
            </w:r>
          </w:p>
        </w:tc>
      </w:tr>
      <w:tr w:rsidR="00755848" w14:paraId="607AB7FF" w14:textId="77777777" w:rsidTr="005B5791">
        <w:tc>
          <w:tcPr>
            <w:tcW w:w="2275" w:type="dxa"/>
          </w:tcPr>
          <w:p w14:paraId="0EEE6E46" w14:textId="77777777" w:rsidR="00755848" w:rsidRPr="00525B01" w:rsidRDefault="00755848" w:rsidP="005B5791">
            <w:pPr>
              <w:rPr>
                <w:b/>
                <w:bCs/>
              </w:rPr>
            </w:pPr>
          </w:p>
        </w:tc>
        <w:tc>
          <w:tcPr>
            <w:tcW w:w="3055" w:type="dxa"/>
          </w:tcPr>
          <w:p w14:paraId="6C09361D" w14:textId="77777777" w:rsidR="00755848" w:rsidRPr="0095135D" w:rsidRDefault="00755848" w:rsidP="005B5791">
            <w:pPr>
              <w:pStyle w:val="ListParagraph"/>
              <w:spacing w:after="0" w:line="240" w:lineRule="auto"/>
              <w:rPr>
                <w:b/>
                <w:bCs/>
              </w:rPr>
            </w:pPr>
            <w:r w:rsidRPr="00525B01">
              <w:rPr>
                <w:b/>
                <w:bCs/>
                <w:sz w:val="20"/>
                <w:szCs w:val="20"/>
              </w:rPr>
              <w:t xml:space="preserve"> </w:t>
            </w:r>
          </w:p>
        </w:tc>
        <w:tc>
          <w:tcPr>
            <w:tcW w:w="1434" w:type="dxa"/>
          </w:tcPr>
          <w:p w14:paraId="386DE9B3" w14:textId="77777777" w:rsidR="00755848" w:rsidRPr="00525B01" w:rsidRDefault="00755848" w:rsidP="005B5791">
            <w:pPr>
              <w:rPr>
                <w:b/>
                <w:bCs/>
              </w:rPr>
            </w:pPr>
          </w:p>
        </w:tc>
        <w:tc>
          <w:tcPr>
            <w:tcW w:w="1961" w:type="dxa"/>
          </w:tcPr>
          <w:p w14:paraId="6BAB58E8" w14:textId="77777777" w:rsidR="00755848" w:rsidRPr="00525B01" w:rsidRDefault="00755848" w:rsidP="005B5791">
            <w:pPr>
              <w:rPr>
                <w:b/>
                <w:bCs/>
              </w:rPr>
            </w:pPr>
          </w:p>
        </w:tc>
        <w:tc>
          <w:tcPr>
            <w:tcW w:w="2250" w:type="dxa"/>
          </w:tcPr>
          <w:p w14:paraId="277EB72A" w14:textId="77777777" w:rsidR="00755848" w:rsidRPr="00525B01" w:rsidRDefault="00755848" w:rsidP="005B5791">
            <w:pPr>
              <w:rPr>
                <w:b/>
                <w:bCs/>
              </w:rPr>
            </w:pPr>
          </w:p>
        </w:tc>
        <w:tc>
          <w:tcPr>
            <w:tcW w:w="2695" w:type="dxa"/>
          </w:tcPr>
          <w:p w14:paraId="43459BE7" w14:textId="77777777" w:rsidR="00755848" w:rsidRPr="00525B01" w:rsidRDefault="00755848" w:rsidP="005B5791">
            <w:pPr>
              <w:rPr>
                <w:b/>
                <w:bCs/>
              </w:rPr>
            </w:pPr>
          </w:p>
        </w:tc>
      </w:tr>
      <w:tr w:rsidR="00755848" w14:paraId="5A9497BF" w14:textId="77777777" w:rsidTr="005B5791">
        <w:tc>
          <w:tcPr>
            <w:tcW w:w="2275" w:type="dxa"/>
          </w:tcPr>
          <w:p w14:paraId="5EF18BA0" w14:textId="77777777" w:rsidR="00755848" w:rsidRPr="00525B01" w:rsidRDefault="00755848" w:rsidP="005B5791">
            <w:pPr>
              <w:rPr>
                <w:b/>
                <w:bCs/>
              </w:rPr>
            </w:pPr>
          </w:p>
        </w:tc>
        <w:tc>
          <w:tcPr>
            <w:tcW w:w="3055" w:type="dxa"/>
          </w:tcPr>
          <w:p w14:paraId="738658BB" w14:textId="77777777" w:rsidR="00755848" w:rsidRPr="00525B01" w:rsidRDefault="00755848" w:rsidP="005B5791">
            <w:pPr>
              <w:rPr>
                <w:b/>
                <w:bCs/>
              </w:rPr>
            </w:pPr>
          </w:p>
        </w:tc>
        <w:tc>
          <w:tcPr>
            <w:tcW w:w="1434" w:type="dxa"/>
          </w:tcPr>
          <w:p w14:paraId="0406F573" w14:textId="77777777" w:rsidR="00755848" w:rsidRPr="00525B01" w:rsidRDefault="00755848" w:rsidP="005B5791">
            <w:pPr>
              <w:rPr>
                <w:b/>
                <w:bCs/>
              </w:rPr>
            </w:pPr>
          </w:p>
        </w:tc>
        <w:tc>
          <w:tcPr>
            <w:tcW w:w="1961" w:type="dxa"/>
          </w:tcPr>
          <w:p w14:paraId="1A02E577" w14:textId="77777777" w:rsidR="00755848" w:rsidRPr="00525B01" w:rsidRDefault="00755848" w:rsidP="005B5791">
            <w:pPr>
              <w:rPr>
                <w:b/>
                <w:bCs/>
              </w:rPr>
            </w:pPr>
          </w:p>
        </w:tc>
        <w:tc>
          <w:tcPr>
            <w:tcW w:w="2250" w:type="dxa"/>
          </w:tcPr>
          <w:p w14:paraId="7C29D1E8" w14:textId="77777777" w:rsidR="00755848" w:rsidRPr="00525B01" w:rsidRDefault="00755848" w:rsidP="005B5791">
            <w:pPr>
              <w:rPr>
                <w:b/>
                <w:bCs/>
              </w:rPr>
            </w:pPr>
          </w:p>
        </w:tc>
        <w:tc>
          <w:tcPr>
            <w:tcW w:w="2695" w:type="dxa"/>
          </w:tcPr>
          <w:p w14:paraId="6B669CA7" w14:textId="77777777" w:rsidR="00755848" w:rsidRPr="00525B01" w:rsidRDefault="00755848" w:rsidP="005B5791">
            <w:pPr>
              <w:rPr>
                <w:b/>
                <w:bCs/>
              </w:rPr>
            </w:pPr>
          </w:p>
        </w:tc>
      </w:tr>
      <w:tr w:rsidR="00755848" w14:paraId="054CB87A" w14:textId="77777777" w:rsidTr="005B5791">
        <w:tc>
          <w:tcPr>
            <w:tcW w:w="2275" w:type="dxa"/>
          </w:tcPr>
          <w:p w14:paraId="118E5594" w14:textId="77777777" w:rsidR="00755848" w:rsidRPr="00525B01" w:rsidRDefault="00755848" w:rsidP="005B5791">
            <w:pPr>
              <w:rPr>
                <w:b/>
                <w:bCs/>
              </w:rPr>
            </w:pPr>
          </w:p>
        </w:tc>
        <w:tc>
          <w:tcPr>
            <w:tcW w:w="3055" w:type="dxa"/>
          </w:tcPr>
          <w:p w14:paraId="1C75C46B" w14:textId="77777777" w:rsidR="00755848" w:rsidRPr="00525B01" w:rsidRDefault="00755848" w:rsidP="005B5791">
            <w:pPr>
              <w:rPr>
                <w:b/>
                <w:bCs/>
              </w:rPr>
            </w:pPr>
          </w:p>
        </w:tc>
        <w:tc>
          <w:tcPr>
            <w:tcW w:w="1434" w:type="dxa"/>
          </w:tcPr>
          <w:p w14:paraId="6CFCF271" w14:textId="77777777" w:rsidR="00755848" w:rsidRPr="00525B01" w:rsidRDefault="00755848" w:rsidP="005B5791">
            <w:pPr>
              <w:rPr>
                <w:b/>
                <w:bCs/>
              </w:rPr>
            </w:pPr>
          </w:p>
        </w:tc>
        <w:tc>
          <w:tcPr>
            <w:tcW w:w="1961" w:type="dxa"/>
          </w:tcPr>
          <w:p w14:paraId="3EEDD462" w14:textId="77777777" w:rsidR="00755848" w:rsidRPr="00525B01" w:rsidRDefault="00755848" w:rsidP="005B5791">
            <w:pPr>
              <w:rPr>
                <w:b/>
                <w:bCs/>
              </w:rPr>
            </w:pPr>
          </w:p>
        </w:tc>
        <w:tc>
          <w:tcPr>
            <w:tcW w:w="2250" w:type="dxa"/>
          </w:tcPr>
          <w:p w14:paraId="44F98CD7" w14:textId="77777777" w:rsidR="00755848" w:rsidRPr="00525B01" w:rsidRDefault="00755848" w:rsidP="005B5791">
            <w:pPr>
              <w:rPr>
                <w:b/>
                <w:bCs/>
              </w:rPr>
            </w:pPr>
          </w:p>
        </w:tc>
        <w:tc>
          <w:tcPr>
            <w:tcW w:w="2695" w:type="dxa"/>
          </w:tcPr>
          <w:p w14:paraId="349CFAC2" w14:textId="77777777" w:rsidR="00755848" w:rsidRPr="00525B01" w:rsidRDefault="00755848" w:rsidP="005B5791">
            <w:pPr>
              <w:rPr>
                <w:b/>
                <w:bCs/>
              </w:rPr>
            </w:pPr>
          </w:p>
        </w:tc>
      </w:tr>
    </w:tbl>
    <w:p w14:paraId="6B4DC52F" w14:textId="77777777" w:rsidR="00755848" w:rsidRPr="00525B01" w:rsidRDefault="00755848" w:rsidP="00755848">
      <w:pPr>
        <w:rPr>
          <w:b/>
          <w:bCs/>
        </w:rPr>
      </w:pPr>
    </w:p>
    <w:tbl>
      <w:tblPr>
        <w:tblStyle w:val="TableGrid"/>
        <w:tblW w:w="0" w:type="auto"/>
        <w:tblLook w:val="04A0" w:firstRow="1" w:lastRow="0" w:firstColumn="1" w:lastColumn="0" w:noHBand="0" w:noVBand="1"/>
      </w:tblPr>
      <w:tblGrid>
        <w:gridCol w:w="3775"/>
        <w:gridCol w:w="9895"/>
      </w:tblGrid>
      <w:tr w:rsidR="00755848" w14:paraId="5A2F86EA" w14:textId="77777777" w:rsidTr="005B5791">
        <w:trPr>
          <w:trHeight w:val="422"/>
        </w:trPr>
        <w:tc>
          <w:tcPr>
            <w:tcW w:w="3775" w:type="dxa"/>
          </w:tcPr>
          <w:p w14:paraId="21928400" w14:textId="77777777" w:rsidR="00755848" w:rsidRPr="00525B01" w:rsidRDefault="00755848" w:rsidP="005B5791">
            <w:pPr>
              <w:rPr>
                <w:b/>
                <w:bCs/>
              </w:rPr>
            </w:pPr>
            <w:r w:rsidRPr="00AF48EC">
              <w:rPr>
                <w:b/>
                <w:bCs/>
              </w:rPr>
              <w:t>Associated Retention Staff Training</w:t>
            </w:r>
          </w:p>
        </w:tc>
        <w:tc>
          <w:tcPr>
            <w:tcW w:w="9895" w:type="dxa"/>
          </w:tcPr>
          <w:p w14:paraId="0CDECB72" w14:textId="77777777" w:rsidR="00755848" w:rsidRPr="00525B01" w:rsidRDefault="00755848" w:rsidP="00755848">
            <w:pPr>
              <w:pStyle w:val="ListParagraph"/>
              <w:numPr>
                <w:ilvl w:val="0"/>
                <w:numId w:val="7"/>
              </w:numPr>
              <w:rPr>
                <w:b/>
                <w:bCs/>
                <w:sz w:val="20"/>
                <w:szCs w:val="20"/>
              </w:rPr>
            </w:pPr>
          </w:p>
        </w:tc>
      </w:tr>
    </w:tbl>
    <w:p w14:paraId="6C57A92E" w14:textId="77777777" w:rsidR="00755848" w:rsidRPr="00525B01" w:rsidRDefault="00755848" w:rsidP="00755848">
      <w:pPr>
        <w:rPr>
          <w:b/>
          <w:bCs/>
        </w:rPr>
      </w:pPr>
    </w:p>
    <w:p w14:paraId="7A02324F" w14:textId="77777777" w:rsidR="00755848" w:rsidRPr="00525B01" w:rsidRDefault="00755848" w:rsidP="00755848">
      <w:pPr>
        <w:rPr>
          <w:b/>
          <w:bCs/>
        </w:rPr>
      </w:pPr>
    </w:p>
    <w:tbl>
      <w:tblPr>
        <w:tblStyle w:val="TableGrid"/>
        <w:tblW w:w="0" w:type="auto"/>
        <w:tblLook w:val="04A0" w:firstRow="1" w:lastRow="0" w:firstColumn="1" w:lastColumn="0" w:noHBand="0" w:noVBand="1"/>
      </w:tblPr>
      <w:tblGrid>
        <w:gridCol w:w="2275"/>
        <w:gridCol w:w="3055"/>
        <w:gridCol w:w="1434"/>
        <w:gridCol w:w="1961"/>
        <w:gridCol w:w="2250"/>
        <w:gridCol w:w="2695"/>
      </w:tblGrid>
      <w:tr w:rsidR="00755848" w14:paraId="6C0BEFBA" w14:textId="77777777" w:rsidTr="005B5791">
        <w:tc>
          <w:tcPr>
            <w:tcW w:w="2275" w:type="dxa"/>
          </w:tcPr>
          <w:p w14:paraId="4150F06B" w14:textId="77777777" w:rsidR="00755848" w:rsidRPr="00525B01" w:rsidRDefault="00755848" w:rsidP="005B5791">
            <w:pPr>
              <w:rPr>
                <w:b/>
                <w:bCs/>
              </w:rPr>
            </w:pPr>
            <w:r w:rsidRPr="00525B01">
              <w:rPr>
                <w:b/>
                <w:bCs/>
              </w:rPr>
              <w:t>EI Culture Strategies</w:t>
            </w:r>
          </w:p>
        </w:tc>
        <w:tc>
          <w:tcPr>
            <w:tcW w:w="3055" w:type="dxa"/>
          </w:tcPr>
          <w:p w14:paraId="59240C1D" w14:textId="77777777" w:rsidR="00755848" w:rsidRPr="00525B01" w:rsidRDefault="00755848" w:rsidP="005B5791">
            <w:pPr>
              <w:rPr>
                <w:b/>
                <w:bCs/>
              </w:rPr>
            </w:pPr>
            <w:r w:rsidRPr="00525B01">
              <w:rPr>
                <w:b/>
                <w:bCs/>
              </w:rPr>
              <w:t>Actions</w:t>
            </w:r>
          </w:p>
        </w:tc>
        <w:tc>
          <w:tcPr>
            <w:tcW w:w="1434" w:type="dxa"/>
          </w:tcPr>
          <w:p w14:paraId="56F1AD2B" w14:textId="77777777" w:rsidR="00755848" w:rsidRPr="00525B01" w:rsidRDefault="00755848" w:rsidP="005B5791">
            <w:pPr>
              <w:rPr>
                <w:b/>
                <w:bCs/>
              </w:rPr>
            </w:pPr>
            <w:r w:rsidRPr="00525B01">
              <w:rPr>
                <w:b/>
                <w:bCs/>
              </w:rPr>
              <w:t xml:space="preserve"> KPI</w:t>
            </w:r>
          </w:p>
        </w:tc>
        <w:tc>
          <w:tcPr>
            <w:tcW w:w="1961" w:type="dxa"/>
          </w:tcPr>
          <w:p w14:paraId="108D3566" w14:textId="77777777" w:rsidR="00755848" w:rsidRPr="00525B01" w:rsidRDefault="00755848" w:rsidP="005B5791">
            <w:pPr>
              <w:rPr>
                <w:b/>
                <w:bCs/>
              </w:rPr>
            </w:pPr>
            <w:r w:rsidRPr="00525B01">
              <w:rPr>
                <w:b/>
                <w:bCs/>
              </w:rPr>
              <w:t>Outcome/Metric</w:t>
            </w:r>
          </w:p>
        </w:tc>
        <w:tc>
          <w:tcPr>
            <w:tcW w:w="2250" w:type="dxa"/>
          </w:tcPr>
          <w:p w14:paraId="14463750" w14:textId="77777777" w:rsidR="00755848" w:rsidRPr="00525B01" w:rsidRDefault="00755848" w:rsidP="005B5791">
            <w:pPr>
              <w:rPr>
                <w:b/>
                <w:bCs/>
              </w:rPr>
            </w:pPr>
            <w:r w:rsidRPr="00525B01">
              <w:rPr>
                <w:b/>
                <w:bCs/>
              </w:rPr>
              <w:t>Responsible staff/office</w:t>
            </w:r>
          </w:p>
        </w:tc>
        <w:tc>
          <w:tcPr>
            <w:tcW w:w="2695" w:type="dxa"/>
          </w:tcPr>
          <w:p w14:paraId="64C4C6CF" w14:textId="77777777" w:rsidR="00755848" w:rsidRPr="00525B01" w:rsidRDefault="00755848" w:rsidP="005B5791">
            <w:pPr>
              <w:rPr>
                <w:b/>
                <w:bCs/>
              </w:rPr>
            </w:pPr>
            <w:r w:rsidRPr="00525B01">
              <w:rPr>
                <w:b/>
                <w:bCs/>
              </w:rPr>
              <w:t>Targeted Completion Date</w:t>
            </w:r>
          </w:p>
        </w:tc>
      </w:tr>
      <w:tr w:rsidR="00755848" w14:paraId="03EE1789" w14:textId="77777777" w:rsidTr="005B5791">
        <w:tc>
          <w:tcPr>
            <w:tcW w:w="2275" w:type="dxa"/>
          </w:tcPr>
          <w:p w14:paraId="20F8AE6E" w14:textId="77777777" w:rsidR="00755848" w:rsidRPr="00525B01" w:rsidRDefault="00755848" w:rsidP="005B5791">
            <w:pPr>
              <w:rPr>
                <w:b/>
                <w:bCs/>
              </w:rPr>
            </w:pPr>
          </w:p>
        </w:tc>
        <w:tc>
          <w:tcPr>
            <w:tcW w:w="3055" w:type="dxa"/>
          </w:tcPr>
          <w:p w14:paraId="7F486F2C" w14:textId="77777777" w:rsidR="00755848" w:rsidRPr="0095135D" w:rsidRDefault="00755848" w:rsidP="005B5791">
            <w:pPr>
              <w:pStyle w:val="ListParagraph"/>
              <w:spacing w:after="0" w:line="240" w:lineRule="auto"/>
              <w:rPr>
                <w:b/>
                <w:bCs/>
              </w:rPr>
            </w:pPr>
            <w:r w:rsidRPr="00525B01">
              <w:rPr>
                <w:b/>
                <w:bCs/>
                <w:sz w:val="20"/>
                <w:szCs w:val="20"/>
              </w:rPr>
              <w:t xml:space="preserve"> </w:t>
            </w:r>
          </w:p>
        </w:tc>
        <w:tc>
          <w:tcPr>
            <w:tcW w:w="1434" w:type="dxa"/>
          </w:tcPr>
          <w:p w14:paraId="18DDFA8D" w14:textId="77777777" w:rsidR="00755848" w:rsidRPr="00525B01" w:rsidRDefault="00755848" w:rsidP="005B5791">
            <w:pPr>
              <w:rPr>
                <w:b/>
                <w:bCs/>
              </w:rPr>
            </w:pPr>
          </w:p>
        </w:tc>
        <w:tc>
          <w:tcPr>
            <w:tcW w:w="1961" w:type="dxa"/>
          </w:tcPr>
          <w:p w14:paraId="16E1A79A" w14:textId="77777777" w:rsidR="00755848" w:rsidRPr="00525B01" w:rsidRDefault="00755848" w:rsidP="005B5791">
            <w:pPr>
              <w:rPr>
                <w:b/>
                <w:bCs/>
              </w:rPr>
            </w:pPr>
          </w:p>
        </w:tc>
        <w:tc>
          <w:tcPr>
            <w:tcW w:w="2250" w:type="dxa"/>
          </w:tcPr>
          <w:p w14:paraId="69E77125" w14:textId="77777777" w:rsidR="00755848" w:rsidRPr="00525B01" w:rsidRDefault="00755848" w:rsidP="005B5791">
            <w:pPr>
              <w:rPr>
                <w:b/>
                <w:bCs/>
              </w:rPr>
            </w:pPr>
          </w:p>
        </w:tc>
        <w:tc>
          <w:tcPr>
            <w:tcW w:w="2695" w:type="dxa"/>
          </w:tcPr>
          <w:p w14:paraId="6EEC8D1A" w14:textId="77777777" w:rsidR="00755848" w:rsidRPr="00525B01" w:rsidRDefault="00755848" w:rsidP="005B5791">
            <w:pPr>
              <w:rPr>
                <w:b/>
                <w:bCs/>
              </w:rPr>
            </w:pPr>
          </w:p>
        </w:tc>
      </w:tr>
      <w:tr w:rsidR="00755848" w14:paraId="361CBF7B" w14:textId="77777777" w:rsidTr="005B5791">
        <w:tc>
          <w:tcPr>
            <w:tcW w:w="2275" w:type="dxa"/>
          </w:tcPr>
          <w:p w14:paraId="60098443" w14:textId="77777777" w:rsidR="00755848" w:rsidRPr="00525B01" w:rsidRDefault="00755848" w:rsidP="005B5791">
            <w:pPr>
              <w:rPr>
                <w:b/>
                <w:bCs/>
              </w:rPr>
            </w:pPr>
          </w:p>
        </w:tc>
        <w:tc>
          <w:tcPr>
            <w:tcW w:w="3055" w:type="dxa"/>
          </w:tcPr>
          <w:p w14:paraId="6823DF98" w14:textId="77777777" w:rsidR="00755848" w:rsidRPr="00525B01" w:rsidRDefault="00755848" w:rsidP="005B5791">
            <w:pPr>
              <w:rPr>
                <w:b/>
                <w:bCs/>
              </w:rPr>
            </w:pPr>
          </w:p>
        </w:tc>
        <w:tc>
          <w:tcPr>
            <w:tcW w:w="1434" w:type="dxa"/>
          </w:tcPr>
          <w:p w14:paraId="4345C194" w14:textId="77777777" w:rsidR="00755848" w:rsidRPr="00525B01" w:rsidRDefault="00755848" w:rsidP="005B5791">
            <w:pPr>
              <w:rPr>
                <w:b/>
                <w:bCs/>
              </w:rPr>
            </w:pPr>
          </w:p>
        </w:tc>
        <w:tc>
          <w:tcPr>
            <w:tcW w:w="1961" w:type="dxa"/>
          </w:tcPr>
          <w:p w14:paraId="6620322A" w14:textId="77777777" w:rsidR="00755848" w:rsidRPr="00525B01" w:rsidRDefault="00755848" w:rsidP="005B5791">
            <w:pPr>
              <w:rPr>
                <w:b/>
                <w:bCs/>
              </w:rPr>
            </w:pPr>
          </w:p>
        </w:tc>
        <w:tc>
          <w:tcPr>
            <w:tcW w:w="2250" w:type="dxa"/>
          </w:tcPr>
          <w:p w14:paraId="7C316892" w14:textId="77777777" w:rsidR="00755848" w:rsidRPr="00525B01" w:rsidRDefault="00755848" w:rsidP="005B5791">
            <w:pPr>
              <w:rPr>
                <w:b/>
                <w:bCs/>
              </w:rPr>
            </w:pPr>
          </w:p>
        </w:tc>
        <w:tc>
          <w:tcPr>
            <w:tcW w:w="2695" w:type="dxa"/>
          </w:tcPr>
          <w:p w14:paraId="0E8597C9" w14:textId="77777777" w:rsidR="00755848" w:rsidRPr="00525B01" w:rsidRDefault="00755848" w:rsidP="005B5791">
            <w:pPr>
              <w:rPr>
                <w:b/>
                <w:bCs/>
              </w:rPr>
            </w:pPr>
          </w:p>
        </w:tc>
      </w:tr>
      <w:tr w:rsidR="00755848" w14:paraId="1906B75F" w14:textId="77777777" w:rsidTr="005B5791">
        <w:tc>
          <w:tcPr>
            <w:tcW w:w="2275" w:type="dxa"/>
          </w:tcPr>
          <w:p w14:paraId="07EA93C6" w14:textId="77777777" w:rsidR="00755848" w:rsidRPr="00525B01" w:rsidRDefault="00755848" w:rsidP="005B5791">
            <w:pPr>
              <w:rPr>
                <w:b/>
                <w:bCs/>
              </w:rPr>
            </w:pPr>
          </w:p>
        </w:tc>
        <w:tc>
          <w:tcPr>
            <w:tcW w:w="3055" w:type="dxa"/>
          </w:tcPr>
          <w:p w14:paraId="4D33CE59" w14:textId="77777777" w:rsidR="00755848" w:rsidRPr="00525B01" w:rsidRDefault="00755848" w:rsidP="005B5791">
            <w:pPr>
              <w:rPr>
                <w:b/>
                <w:bCs/>
              </w:rPr>
            </w:pPr>
          </w:p>
        </w:tc>
        <w:tc>
          <w:tcPr>
            <w:tcW w:w="1434" w:type="dxa"/>
          </w:tcPr>
          <w:p w14:paraId="578007BE" w14:textId="77777777" w:rsidR="00755848" w:rsidRPr="00525B01" w:rsidRDefault="00755848" w:rsidP="005B5791">
            <w:pPr>
              <w:rPr>
                <w:b/>
                <w:bCs/>
              </w:rPr>
            </w:pPr>
          </w:p>
        </w:tc>
        <w:tc>
          <w:tcPr>
            <w:tcW w:w="1961" w:type="dxa"/>
          </w:tcPr>
          <w:p w14:paraId="65B5F4F0" w14:textId="77777777" w:rsidR="00755848" w:rsidRPr="00525B01" w:rsidRDefault="00755848" w:rsidP="005B5791">
            <w:pPr>
              <w:rPr>
                <w:b/>
                <w:bCs/>
              </w:rPr>
            </w:pPr>
          </w:p>
        </w:tc>
        <w:tc>
          <w:tcPr>
            <w:tcW w:w="2250" w:type="dxa"/>
          </w:tcPr>
          <w:p w14:paraId="10829121" w14:textId="77777777" w:rsidR="00755848" w:rsidRPr="00525B01" w:rsidRDefault="00755848" w:rsidP="005B5791">
            <w:pPr>
              <w:rPr>
                <w:b/>
                <w:bCs/>
              </w:rPr>
            </w:pPr>
          </w:p>
        </w:tc>
        <w:tc>
          <w:tcPr>
            <w:tcW w:w="2695" w:type="dxa"/>
          </w:tcPr>
          <w:p w14:paraId="7C064EB7" w14:textId="77777777" w:rsidR="00755848" w:rsidRPr="00525B01" w:rsidRDefault="00755848" w:rsidP="005B5791">
            <w:pPr>
              <w:rPr>
                <w:b/>
                <w:bCs/>
              </w:rPr>
            </w:pPr>
          </w:p>
        </w:tc>
      </w:tr>
    </w:tbl>
    <w:p w14:paraId="31B578C7" w14:textId="77777777" w:rsidR="00755848" w:rsidRPr="00525B01" w:rsidRDefault="00755848" w:rsidP="00755848">
      <w:pPr>
        <w:rPr>
          <w:b/>
          <w:bCs/>
        </w:rPr>
      </w:pPr>
    </w:p>
    <w:tbl>
      <w:tblPr>
        <w:tblStyle w:val="TableGrid"/>
        <w:tblW w:w="0" w:type="auto"/>
        <w:tblLook w:val="04A0" w:firstRow="1" w:lastRow="0" w:firstColumn="1" w:lastColumn="0" w:noHBand="0" w:noVBand="1"/>
      </w:tblPr>
      <w:tblGrid>
        <w:gridCol w:w="3775"/>
        <w:gridCol w:w="9895"/>
      </w:tblGrid>
      <w:tr w:rsidR="00755848" w14:paraId="73AE9FD9" w14:textId="77777777" w:rsidTr="005B5791">
        <w:tc>
          <w:tcPr>
            <w:tcW w:w="3775" w:type="dxa"/>
          </w:tcPr>
          <w:p w14:paraId="19E725CA" w14:textId="77777777" w:rsidR="00755848" w:rsidRPr="00525B01" w:rsidRDefault="00755848" w:rsidP="005B5791">
            <w:pPr>
              <w:rPr>
                <w:b/>
                <w:bCs/>
              </w:rPr>
            </w:pPr>
            <w:r w:rsidRPr="00AF48EC">
              <w:rPr>
                <w:b/>
                <w:bCs/>
              </w:rPr>
              <w:t>Associated Culture Staff Training</w:t>
            </w:r>
          </w:p>
        </w:tc>
        <w:tc>
          <w:tcPr>
            <w:tcW w:w="9895" w:type="dxa"/>
          </w:tcPr>
          <w:p w14:paraId="53A17266" w14:textId="77777777" w:rsidR="00755848" w:rsidRPr="00525B01" w:rsidRDefault="00755848" w:rsidP="00755848">
            <w:pPr>
              <w:pStyle w:val="ListParagraph"/>
              <w:numPr>
                <w:ilvl w:val="0"/>
                <w:numId w:val="7"/>
              </w:numPr>
              <w:rPr>
                <w:b/>
                <w:bCs/>
                <w:sz w:val="20"/>
                <w:szCs w:val="20"/>
              </w:rPr>
            </w:pPr>
            <w:r w:rsidRPr="00525B01">
              <w:rPr>
                <w:b/>
                <w:bCs/>
                <w:sz w:val="20"/>
                <w:szCs w:val="20"/>
              </w:rPr>
              <w:t xml:space="preserve">  </w:t>
            </w:r>
          </w:p>
        </w:tc>
      </w:tr>
    </w:tbl>
    <w:p w14:paraId="0D373E26" w14:textId="77777777" w:rsidR="00755848" w:rsidRDefault="00755848" w:rsidP="00755848">
      <w:pPr>
        <w:rPr>
          <w:rFonts w:ascii="Arial" w:hAnsi="Arial" w:cs="Arial"/>
          <w:sz w:val="24"/>
          <w:szCs w:val="24"/>
        </w:rPr>
        <w:sectPr w:rsidR="00755848" w:rsidSect="0095135D">
          <w:pgSz w:w="15840" w:h="12240" w:orient="landscape" w:code="1"/>
          <w:pgMar w:top="432" w:right="720" w:bottom="432" w:left="720" w:header="720" w:footer="504" w:gutter="0"/>
          <w:cols w:space="720"/>
          <w:docGrid w:linePitch="272"/>
        </w:sectPr>
      </w:pPr>
    </w:p>
    <w:p w14:paraId="1B57E417" w14:textId="77777777" w:rsidR="00755848" w:rsidRDefault="00755848" w:rsidP="00755848">
      <w:pPr>
        <w:jc w:val="right"/>
        <w:rPr>
          <w:rFonts w:ascii="Arial" w:hAnsi="Arial" w:cs="Arial"/>
          <w:b/>
          <w:bCs/>
          <w:iCs/>
          <w:sz w:val="24"/>
          <w:szCs w:val="24"/>
        </w:rPr>
      </w:pPr>
      <w:r>
        <w:rPr>
          <w:rFonts w:ascii="Arial" w:hAnsi="Arial" w:cs="Arial"/>
          <w:sz w:val="24"/>
          <w:szCs w:val="24"/>
        </w:rPr>
        <w:lastRenderedPageBreak/>
        <w:t xml:space="preserve">  </w:t>
      </w:r>
      <w:r w:rsidRPr="00B9262F">
        <w:rPr>
          <w:rFonts w:ascii="Arial" w:hAnsi="Arial" w:cs="Arial"/>
          <w:b/>
          <w:bCs/>
          <w:iCs/>
          <w:sz w:val="24"/>
          <w:szCs w:val="24"/>
        </w:rPr>
        <w:t xml:space="preserve">Appendix </w:t>
      </w:r>
      <w:r>
        <w:rPr>
          <w:rFonts w:ascii="Arial" w:hAnsi="Arial" w:cs="Arial"/>
          <w:b/>
          <w:bCs/>
          <w:iCs/>
          <w:sz w:val="24"/>
          <w:szCs w:val="24"/>
        </w:rPr>
        <w:t>4</w:t>
      </w:r>
    </w:p>
    <w:p w14:paraId="15D6073F" w14:textId="77777777" w:rsidR="00755848" w:rsidRPr="00B9262F" w:rsidRDefault="00755848" w:rsidP="00755848">
      <w:pPr>
        <w:jc w:val="right"/>
        <w:rPr>
          <w:rFonts w:ascii="Arial" w:hAnsi="Arial" w:cs="Arial"/>
          <w:b/>
          <w:bCs/>
          <w:iCs/>
          <w:sz w:val="24"/>
          <w:szCs w:val="24"/>
        </w:rPr>
      </w:pPr>
    </w:p>
    <w:p w14:paraId="4EE0BAE7" w14:textId="77777777" w:rsidR="00755848" w:rsidRPr="0017710A" w:rsidRDefault="00755848" w:rsidP="00755848">
      <w:pPr>
        <w:jc w:val="center"/>
        <w:rPr>
          <w:rFonts w:ascii="Arial" w:hAnsi="Arial" w:cs="Arial"/>
          <w:b/>
          <w:bCs/>
          <w:iCs/>
          <w:sz w:val="22"/>
          <w:szCs w:val="22"/>
        </w:rPr>
      </w:pPr>
      <w:r w:rsidRPr="0017710A">
        <w:rPr>
          <w:rFonts w:ascii="Arial" w:hAnsi="Arial" w:cs="Arial"/>
          <w:b/>
          <w:bCs/>
          <w:iCs/>
          <w:sz w:val="22"/>
          <w:szCs w:val="22"/>
        </w:rPr>
        <w:t>Communication and Dissemination of Equity and Inclusion Plan</w:t>
      </w:r>
    </w:p>
    <w:p w14:paraId="1E6F008B" w14:textId="77777777" w:rsidR="00755848" w:rsidRPr="0017710A" w:rsidRDefault="00755848" w:rsidP="00755848">
      <w:pPr>
        <w:jc w:val="center"/>
        <w:rPr>
          <w:rFonts w:ascii="Arial" w:hAnsi="Arial" w:cs="Arial"/>
          <w:b/>
          <w:bCs/>
          <w:i/>
          <w:sz w:val="22"/>
          <w:szCs w:val="22"/>
        </w:rPr>
      </w:pPr>
      <w:r w:rsidRPr="0017710A">
        <w:rPr>
          <w:rFonts w:ascii="Arial" w:hAnsi="Arial" w:cs="Arial"/>
          <w:b/>
          <w:bCs/>
          <w:i/>
          <w:sz w:val="22"/>
          <w:szCs w:val="22"/>
        </w:rPr>
        <w:t>{TEMPLATE}</w:t>
      </w:r>
    </w:p>
    <w:p w14:paraId="2374990F" w14:textId="77777777" w:rsidR="00755848" w:rsidRPr="0017710A" w:rsidRDefault="00755848" w:rsidP="00755848">
      <w:pPr>
        <w:jc w:val="center"/>
        <w:rPr>
          <w:rFonts w:ascii="Arial" w:hAnsi="Arial" w:cs="Arial"/>
          <w:iCs/>
          <w:sz w:val="22"/>
          <w:szCs w:val="22"/>
        </w:rPr>
      </w:pPr>
    </w:p>
    <w:p w14:paraId="4B208FA4" w14:textId="77777777" w:rsidR="00755848" w:rsidRPr="0017710A" w:rsidRDefault="00755848" w:rsidP="00755848">
      <w:pPr>
        <w:rPr>
          <w:rFonts w:ascii="Arial" w:hAnsi="Arial" w:cs="Arial"/>
          <w:b/>
          <w:bCs/>
          <w:iCs/>
          <w:sz w:val="22"/>
          <w:szCs w:val="22"/>
        </w:rPr>
      </w:pPr>
      <w:r w:rsidRPr="0017710A">
        <w:rPr>
          <w:rFonts w:ascii="Arial" w:hAnsi="Arial" w:cs="Arial"/>
          <w:b/>
          <w:bCs/>
          <w:iCs/>
          <w:sz w:val="22"/>
          <w:szCs w:val="22"/>
        </w:rPr>
        <w:t>Internal Methods of Communication</w:t>
      </w:r>
    </w:p>
    <w:p w14:paraId="3B337373" w14:textId="77777777" w:rsidR="00755848" w:rsidRPr="0017710A" w:rsidRDefault="00755848" w:rsidP="00755848">
      <w:pPr>
        <w:rPr>
          <w:rFonts w:ascii="Arial" w:hAnsi="Arial" w:cs="Arial"/>
          <w:b/>
          <w:bCs/>
          <w:iCs/>
          <w:sz w:val="22"/>
          <w:szCs w:val="22"/>
        </w:rPr>
      </w:pPr>
    </w:p>
    <w:p w14:paraId="3FE0D9B2" w14:textId="77777777" w:rsidR="00755848" w:rsidRPr="0017710A" w:rsidRDefault="00755848" w:rsidP="00755848">
      <w:pPr>
        <w:pStyle w:val="ListParagraph"/>
        <w:numPr>
          <w:ilvl w:val="0"/>
          <w:numId w:val="6"/>
        </w:numPr>
        <w:rPr>
          <w:rFonts w:ascii="Arial" w:hAnsi="Arial" w:cs="Arial"/>
          <w:iCs/>
        </w:rPr>
      </w:pPr>
      <w:r w:rsidRPr="0017710A">
        <w:rPr>
          <w:rFonts w:ascii="Arial" w:hAnsi="Arial" w:cs="Arial"/>
          <w:iCs/>
        </w:rPr>
        <w:t>A memorandum detailing the location of the Equity and Inclusion Plan and the responsibility to read, understand, support, and implement equal opportunity and affirmative action will be sent from the agency’s leadership or alternatively, the Equity and Inclusion Officer, to all staff on an annual basis.</w:t>
      </w:r>
    </w:p>
    <w:p w14:paraId="300C501E" w14:textId="77777777" w:rsidR="00755848" w:rsidRPr="0017710A" w:rsidRDefault="00755848" w:rsidP="00755848">
      <w:pPr>
        <w:pStyle w:val="ListParagraph"/>
        <w:numPr>
          <w:ilvl w:val="0"/>
          <w:numId w:val="6"/>
        </w:numPr>
        <w:rPr>
          <w:rFonts w:ascii="Arial" w:hAnsi="Arial" w:cs="Arial"/>
          <w:iCs/>
        </w:rPr>
      </w:pPr>
      <w:r w:rsidRPr="0017710A">
        <w:rPr>
          <w:rFonts w:ascii="Arial" w:hAnsi="Arial" w:cs="Arial"/>
          <w:iCs/>
        </w:rPr>
        <w:t xml:space="preserve">The agency’s Equity and Inclusion Plan is available to all employees on the agency’s internal website at </w:t>
      </w:r>
      <w:r>
        <w:rPr>
          <w:rFonts w:ascii="Arial" w:hAnsi="Arial" w:cs="Arial"/>
          <w:iCs/>
        </w:rPr>
        <w:t>[insert address here]</w:t>
      </w:r>
      <w:r w:rsidRPr="0017710A">
        <w:rPr>
          <w:rFonts w:ascii="Arial" w:hAnsi="Arial" w:cs="Arial"/>
          <w:iCs/>
        </w:rPr>
        <w:t xml:space="preserve"> or in a print copy to anyone who requests it. As requested, the agency will make the plan available in alternative formats.</w:t>
      </w:r>
    </w:p>
    <w:p w14:paraId="636A4931" w14:textId="77777777" w:rsidR="00755848" w:rsidRPr="0017710A" w:rsidRDefault="00755848" w:rsidP="00755848">
      <w:pPr>
        <w:pStyle w:val="ListParagraph"/>
        <w:numPr>
          <w:ilvl w:val="0"/>
          <w:numId w:val="6"/>
        </w:numPr>
        <w:rPr>
          <w:rFonts w:ascii="Arial" w:hAnsi="Arial" w:cs="Arial"/>
          <w:iCs/>
        </w:rPr>
      </w:pPr>
      <w:r w:rsidRPr="0017710A">
        <w:rPr>
          <w:rFonts w:ascii="Arial" w:hAnsi="Arial" w:cs="Arial"/>
          <w:iCs/>
        </w:rPr>
        <w:t xml:space="preserve">A physical copy of the Agency’s Affirmative Action Plan will be available to employees at the following address: </w:t>
      </w:r>
      <w:r>
        <w:rPr>
          <w:rFonts w:ascii="Arial" w:hAnsi="Arial" w:cs="Arial"/>
          <w:iCs/>
        </w:rPr>
        <w:t>[insert address here].</w:t>
      </w:r>
    </w:p>
    <w:p w14:paraId="7F86C2C6" w14:textId="77777777" w:rsidR="00755848" w:rsidRPr="0017710A" w:rsidRDefault="00755848" w:rsidP="00755848">
      <w:pPr>
        <w:pStyle w:val="ListParagraph"/>
        <w:numPr>
          <w:ilvl w:val="0"/>
          <w:numId w:val="6"/>
        </w:numPr>
        <w:rPr>
          <w:rFonts w:ascii="Arial" w:hAnsi="Arial" w:cs="Arial"/>
          <w:iCs/>
        </w:rPr>
      </w:pPr>
      <w:r w:rsidRPr="0017710A">
        <w:rPr>
          <w:rFonts w:ascii="Arial" w:hAnsi="Arial" w:cs="Arial"/>
          <w:iCs/>
        </w:rPr>
        <w:t>Nondiscrimination and equal opportunity statements and posters are prominently displayed and available in areas frequented and accessible to employees.</w:t>
      </w:r>
    </w:p>
    <w:p w14:paraId="6FEB2E4C" w14:textId="77777777" w:rsidR="00755848" w:rsidRPr="0017710A" w:rsidRDefault="00755848" w:rsidP="00755848">
      <w:pPr>
        <w:rPr>
          <w:rFonts w:ascii="Arial" w:hAnsi="Arial" w:cs="Arial"/>
          <w:iCs/>
          <w:sz w:val="22"/>
          <w:szCs w:val="22"/>
        </w:rPr>
      </w:pPr>
    </w:p>
    <w:p w14:paraId="2C5C09EE" w14:textId="77777777" w:rsidR="00755848" w:rsidRPr="0017710A" w:rsidRDefault="00755848" w:rsidP="00755848">
      <w:pPr>
        <w:rPr>
          <w:rFonts w:ascii="Arial" w:hAnsi="Arial" w:cs="Arial"/>
          <w:b/>
          <w:bCs/>
          <w:iCs/>
          <w:sz w:val="22"/>
          <w:szCs w:val="22"/>
        </w:rPr>
      </w:pPr>
      <w:r w:rsidRPr="0017710A">
        <w:rPr>
          <w:rFonts w:ascii="Arial" w:hAnsi="Arial" w:cs="Arial"/>
          <w:b/>
          <w:bCs/>
          <w:iCs/>
          <w:sz w:val="22"/>
          <w:szCs w:val="22"/>
        </w:rPr>
        <w:t>External Methods of Communication</w:t>
      </w:r>
    </w:p>
    <w:p w14:paraId="61F5ADB9" w14:textId="77777777" w:rsidR="00755848" w:rsidRPr="0017710A" w:rsidRDefault="00755848" w:rsidP="00755848">
      <w:pPr>
        <w:rPr>
          <w:rFonts w:ascii="Arial" w:hAnsi="Arial" w:cs="Arial"/>
          <w:b/>
          <w:bCs/>
          <w:iCs/>
          <w:sz w:val="22"/>
          <w:szCs w:val="22"/>
        </w:rPr>
      </w:pPr>
    </w:p>
    <w:p w14:paraId="2916903D" w14:textId="77777777" w:rsidR="00755848" w:rsidRPr="0017710A" w:rsidRDefault="00755848" w:rsidP="00755848">
      <w:pPr>
        <w:pStyle w:val="ListParagraph"/>
        <w:numPr>
          <w:ilvl w:val="1"/>
          <w:numId w:val="3"/>
        </w:numPr>
        <w:ind w:left="720"/>
        <w:rPr>
          <w:rFonts w:ascii="Arial" w:hAnsi="Arial" w:cs="Arial"/>
          <w:iCs/>
        </w:rPr>
      </w:pPr>
      <w:r w:rsidRPr="0017710A">
        <w:rPr>
          <w:rFonts w:ascii="Arial" w:hAnsi="Arial" w:cs="Arial"/>
          <w:iCs/>
        </w:rPr>
        <w:t xml:space="preserve">The agency’s Equity and Inclusion Plan is available on the agency’s public website at </w:t>
      </w:r>
      <w:r>
        <w:rPr>
          <w:rFonts w:ascii="Arial" w:hAnsi="Arial" w:cs="Arial"/>
          <w:iCs/>
        </w:rPr>
        <w:t>[insert address here]</w:t>
      </w:r>
      <w:r w:rsidRPr="0017710A">
        <w:rPr>
          <w:rFonts w:ascii="Arial" w:hAnsi="Arial" w:cs="Arial"/>
          <w:iCs/>
        </w:rPr>
        <w:t xml:space="preserve"> or in a print copy to anyone who requests it. As requested, the agency will make the plan available in alternative formats.</w:t>
      </w:r>
    </w:p>
    <w:p w14:paraId="61A83B91" w14:textId="77777777" w:rsidR="00755848" w:rsidRPr="0017710A" w:rsidRDefault="00755848" w:rsidP="00755848">
      <w:pPr>
        <w:pStyle w:val="ListParagraph"/>
        <w:numPr>
          <w:ilvl w:val="1"/>
          <w:numId w:val="3"/>
        </w:numPr>
        <w:ind w:left="720"/>
        <w:rPr>
          <w:rFonts w:ascii="Arial" w:hAnsi="Arial" w:cs="Arial"/>
          <w:iCs/>
        </w:rPr>
      </w:pPr>
      <w:r w:rsidRPr="0017710A">
        <w:rPr>
          <w:rFonts w:ascii="Arial" w:hAnsi="Arial" w:cs="Arial"/>
          <w:iCs/>
        </w:rPr>
        <w:t>The agency’s website homepage, letterhead, publications, and all job postings, will include the statement “an equal opportunity employer” and “women, minorities, and individuals with disabilities are encouraged to apply.” The agency will also ensure a representative ratio of diversity is on all diversity marketing materials.</w:t>
      </w:r>
    </w:p>
    <w:p w14:paraId="0E02077D" w14:textId="77777777" w:rsidR="00755848" w:rsidRPr="0017710A" w:rsidRDefault="00755848" w:rsidP="00755848">
      <w:pPr>
        <w:pStyle w:val="ListParagraph"/>
        <w:numPr>
          <w:ilvl w:val="1"/>
          <w:numId w:val="3"/>
        </w:numPr>
        <w:ind w:left="720"/>
        <w:rPr>
          <w:rFonts w:ascii="Arial" w:hAnsi="Arial" w:cs="Arial"/>
          <w:iCs/>
        </w:rPr>
      </w:pPr>
      <w:r w:rsidRPr="0017710A">
        <w:rPr>
          <w:rFonts w:ascii="Arial" w:hAnsi="Arial" w:cs="Arial"/>
          <w:iCs/>
        </w:rPr>
        <w:t xml:space="preserve">Nondiscrimination and equal opportunity statements and posters are prominently displayed and available in areas frequented by and accessible to members of the public. Examples of posters displayed include: Equal Employment Opportunity is the </w:t>
      </w:r>
      <w:r>
        <w:rPr>
          <w:rFonts w:ascii="Arial" w:hAnsi="Arial" w:cs="Arial"/>
          <w:iCs/>
        </w:rPr>
        <w:t>L</w:t>
      </w:r>
      <w:r w:rsidRPr="0017710A">
        <w:rPr>
          <w:rFonts w:ascii="Arial" w:hAnsi="Arial" w:cs="Arial"/>
          <w:iCs/>
        </w:rPr>
        <w:t xml:space="preserve">aw, Employee Rights </w:t>
      </w:r>
      <w:r>
        <w:rPr>
          <w:rFonts w:ascii="Arial" w:hAnsi="Arial" w:cs="Arial"/>
          <w:iCs/>
        </w:rPr>
        <w:t>U</w:t>
      </w:r>
      <w:r w:rsidRPr="0017710A">
        <w:rPr>
          <w:rFonts w:ascii="Arial" w:hAnsi="Arial" w:cs="Arial"/>
          <w:iCs/>
        </w:rPr>
        <w:t>nder the Fair Labor Standards Act, and the Americans with Disabilities Act Notice to the Public.</w:t>
      </w:r>
    </w:p>
    <w:p w14:paraId="7EE609C4" w14:textId="77777777" w:rsidR="00755848" w:rsidRPr="0017710A" w:rsidRDefault="00755848" w:rsidP="00755848">
      <w:pPr>
        <w:pStyle w:val="ListParagraph"/>
        <w:numPr>
          <w:ilvl w:val="1"/>
          <w:numId w:val="3"/>
        </w:numPr>
        <w:ind w:left="720"/>
        <w:rPr>
          <w:rFonts w:ascii="Arial" w:hAnsi="Arial" w:cs="Arial"/>
          <w:iCs/>
        </w:rPr>
      </w:pPr>
      <w:r w:rsidRPr="0017710A">
        <w:rPr>
          <w:rFonts w:ascii="Arial" w:hAnsi="Arial" w:cs="Arial"/>
          <w:iCs/>
        </w:rPr>
        <w:t xml:space="preserve">A physical copy of the Equity and Inclusion Plan will be available to contractors, vendors, and members of the public at the following address: </w:t>
      </w:r>
      <w:r>
        <w:rPr>
          <w:rFonts w:ascii="Arial" w:hAnsi="Arial" w:cs="Arial"/>
          <w:iCs/>
        </w:rPr>
        <w:t>[insert address here].</w:t>
      </w:r>
    </w:p>
    <w:p w14:paraId="5A11AFB8" w14:textId="77777777" w:rsidR="00755848" w:rsidRPr="00B9262F" w:rsidRDefault="00755848" w:rsidP="00755848">
      <w:pPr>
        <w:rPr>
          <w:rFonts w:ascii="Arial" w:hAnsi="Arial" w:cs="Arial"/>
          <w:iCs/>
          <w:sz w:val="24"/>
          <w:szCs w:val="24"/>
        </w:rPr>
      </w:pPr>
    </w:p>
    <w:p w14:paraId="738F0812" w14:textId="77777777" w:rsidR="005C6502" w:rsidRDefault="005C6502"/>
    <w:sectPr w:rsidR="005C6502" w:rsidSect="001002DE">
      <w:pgSz w:w="12240" w:h="15840" w:code="1"/>
      <w:pgMar w:top="1152" w:right="1152" w:bottom="1008" w:left="1440" w:header="720"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AB63" w14:textId="77777777" w:rsidR="008F3D4E" w:rsidRDefault="008F3D4E">
      <w:r>
        <w:separator/>
      </w:r>
    </w:p>
  </w:endnote>
  <w:endnote w:type="continuationSeparator" w:id="0">
    <w:p w14:paraId="797F878A" w14:textId="77777777" w:rsidR="008F3D4E" w:rsidRDefault="008F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1C71" w14:textId="77777777" w:rsidR="00FB7F77" w:rsidRDefault="008F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0B2D" w14:textId="77777777" w:rsidR="00FB7F77" w:rsidRPr="004D707F" w:rsidRDefault="00755848" w:rsidP="00E10D97">
    <w:pPr>
      <w:pStyle w:val="Footer"/>
      <w:tabs>
        <w:tab w:val="clear" w:pos="4320"/>
        <w:tab w:val="clear" w:pos="8640"/>
        <w:tab w:val="center" w:pos="5220"/>
        <w:tab w:val="right" w:pos="10350"/>
      </w:tabs>
      <w:jc w:val="center"/>
      <w:rPr>
        <w:rFonts w:ascii="Arial" w:hAnsi="Arial" w:cs="Arial"/>
      </w:rPr>
    </w:pPr>
    <w:r>
      <w:rPr>
        <w:rFonts w:ascii="Arial" w:hAnsi="Arial" w:cs="Arial"/>
      </w:rPr>
      <w:t xml:space="preserve">1/2020 </w:t>
    </w:r>
    <w:r>
      <w:ptab w:relativeTo="margin" w:alignment="center" w:leader="none"/>
    </w:r>
    <w:r>
      <w:rPr>
        <w:rFonts w:ascii="Arial" w:hAnsi="Arial" w:cs="Arial"/>
      </w:rPr>
      <w:t>Bureau of Equity and Inclusion</w:t>
    </w:r>
    <w:r>
      <w:ptab w:relativeTo="margin" w:alignment="right" w:leader="none"/>
    </w:r>
    <w:r w:rsidRPr="00B34561">
      <w:rPr>
        <w:rFonts w:ascii="Arial" w:hAnsi="Arial" w:cs="Arial"/>
        <w:color w:val="7F7F7F" w:themeColor="background1" w:themeShade="7F"/>
        <w:spacing w:val="60"/>
      </w:rPr>
      <w:t>Page</w:t>
    </w:r>
    <w:r w:rsidRPr="00B34561">
      <w:rPr>
        <w:rFonts w:ascii="Arial" w:hAnsi="Arial" w:cs="Arial"/>
      </w:rPr>
      <w:t xml:space="preserve"> | </w:t>
    </w:r>
    <w:r w:rsidRPr="00B34561">
      <w:rPr>
        <w:rFonts w:ascii="Arial" w:hAnsi="Arial" w:cs="Arial"/>
      </w:rPr>
      <w:fldChar w:fldCharType="begin"/>
    </w:r>
    <w:r w:rsidRPr="00B34561">
      <w:rPr>
        <w:rFonts w:ascii="Arial" w:hAnsi="Arial" w:cs="Arial"/>
      </w:rPr>
      <w:instrText xml:space="preserve"> PAGE   \* MERGEFORMAT </w:instrText>
    </w:r>
    <w:r w:rsidRPr="00B34561">
      <w:rPr>
        <w:rFonts w:ascii="Arial" w:hAnsi="Arial" w:cs="Arial"/>
      </w:rPr>
      <w:fldChar w:fldCharType="separate"/>
    </w:r>
    <w:r w:rsidRPr="00B34561">
      <w:rPr>
        <w:rFonts w:ascii="Arial" w:hAnsi="Arial" w:cs="Arial"/>
        <w:b/>
        <w:bCs/>
        <w:noProof/>
      </w:rPr>
      <w:t>1</w:t>
    </w:r>
    <w:r w:rsidRPr="00B34561">
      <w:rPr>
        <w:rFonts w:ascii="Arial" w:hAnsi="Arial" w:cs="Arial"/>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DCF5" w14:textId="77777777" w:rsidR="00FB7F77" w:rsidRDefault="008F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C85CC" w14:textId="77777777" w:rsidR="008F3D4E" w:rsidRDefault="008F3D4E">
      <w:r>
        <w:separator/>
      </w:r>
    </w:p>
  </w:footnote>
  <w:footnote w:type="continuationSeparator" w:id="0">
    <w:p w14:paraId="1A806AD0" w14:textId="77777777" w:rsidR="008F3D4E" w:rsidRDefault="008F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0EE0" w14:textId="77777777" w:rsidR="00FB7F77" w:rsidRDefault="008F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D3B5" w14:textId="77777777" w:rsidR="00FB7F77" w:rsidRDefault="008F3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C124" w14:textId="77777777" w:rsidR="00FB7F77" w:rsidRDefault="008F3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EFB"/>
    <w:multiLevelType w:val="hybridMultilevel"/>
    <w:tmpl w:val="8070E55A"/>
    <w:lvl w:ilvl="0" w:tplc="32F667DA">
      <w:start w:val="1"/>
      <w:numFmt w:val="bullet"/>
      <w:lvlText w:val=""/>
      <w:lvlJc w:val="left"/>
      <w:pPr>
        <w:ind w:left="360" w:hanging="360"/>
      </w:pPr>
      <w:rPr>
        <w:rFonts w:ascii="Symbol" w:hAnsi="Symbol" w:hint="default"/>
      </w:rPr>
    </w:lvl>
    <w:lvl w:ilvl="1" w:tplc="A8DA367C" w:tentative="1">
      <w:start w:val="1"/>
      <w:numFmt w:val="bullet"/>
      <w:lvlText w:val="o"/>
      <w:lvlJc w:val="left"/>
      <w:pPr>
        <w:ind w:left="1080" w:hanging="360"/>
      </w:pPr>
      <w:rPr>
        <w:rFonts w:ascii="Courier New" w:hAnsi="Courier New" w:cs="Courier New" w:hint="default"/>
      </w:rPr>
    </w:lvl>
    <w:lvl w:ilvl="2" w:tplc="99DAE442" w:tentative="1">
      <w:start w:val="1"/>
      <w:numFmt w:val="bullet"/>
      <w:lvlText w:val=""/>
      <w:lvlJc w:val="left"/>
      <w:pPr>
        <w:ind w:left="1800" w:hanging="360"/>
      </w:pPr>
      <w:rPr>
        <w:rFonts w:ascii="Wingdings" w:hAnsi="Wingdings" w:hint="default"/>
      </w:rPr>
    </w:lvl>
    <w:lvl w:ilvl="3" w:tplc="6D607458" w:tentative="1">
      <w:start w:val="1"/>
      <w:numFmt w:val="bullet"/>
      <w:lvlText w:val=""/>
      <w:lvlJc w:val="left"/>
      <w:pPr>
        <w:ind w:left="2520" w:hanging="360"/>
      </w:pPr>
      <w:rPr>
        <w:rFonts w:ascii="Symbol" w:hAnsi="Symbol" w:hint="default"/>
      </w:rPr>
    </w:lvl>
    <w:lvl w:ilvl="4" w:tplc="CD667FCA" w:tentative="1">
      <w:start w:val="1"/>
      <w:numFmt w:val="bullet"/>
      <w:lvlText w:val="o"/>
      <w:lvlJc w:val="left"/>
      <w:pPr>
        <w:ind w:left="3240" w:hanging="360"/>
      </w:pPr>
      <w:rPr>
        <w:rFonts w:ascii="Courier New" w:hAnsi="Courier New" w:cs="Courier New" w:hint="default"/>
      </w:rPr>
    </w:lvl>
    <w:lvl w:ilvl="5" w:tplc="C95EBC24" w:tentative="1">
      <w:start w:val="1"/>
      <w:numFmt w:val="bullet"/>
      <w:lvlText w:val=""/>
      <w:lvlJc w:val="left"/>
      <w:pPr>
        <w:ind w:left="3960" w:hanging="360"/>
      </w:pPr>
      <w:rPr>
        <w:rFonts w:ascii="Wingdings" w:hAnsi="Wingdings" w:hint="default"/>
      </w:rPr>
    </w:lvl>
    <w:lvl w:ilvl="6" w:tplc="618837AA" w:tentative="1">
      <w:start w:val="1"/>
      <w:numFmt w:val="bullet"/>
      <w:lvlText w:val=""/>
      <w:lvlJc w:val="left"/>
      <w:pPr>
        <w:ind w:left="4680" w:hanging="360"/>
      </w:pPr>
      <w:rPr>
        <w:rFonts w:ascii="Symbol" w:hAnsi="Symbol" w:hint="default"/>
      </w:rPr>
    </w:lvl>
    <w:lvl w:ilvl="7" w:tplc="E0246156" w:tentative="1">
      <w:start w:val="1"/>
      <w:numFmt w:val="bullet"/>
      <w:lvlText w:val="o"/>
      <w:lvlJc w:val="left"/>
      <w:pPr>
        <w:ind w:left="5400" w:hanging="360"/>
      </w:pPr>
      <w:rPr>
        <w:rFonts w:ascii="Courier New" w:hAnsi="Courier New" w:cs="Courier New" w:hint="default"/>
      </w:rPr>
    </w:lvl>
    <w:lvl w:ilvl="8" w:tplc="9B849556" w:tentative="1">
      <w:start w:val="1"/>
      <w:numFmt w:val="bullet"/>
      <w:lvlText w:val=""/>
      <w:lvlJc w:val="left"/>
      <w:pPr>
        <w:ind w:left="6120" w:hanging="360"/>
      </w:pPr>
      <w:rPr>
        <w:rFonts w:ascii="Wingdings" w:hAnsi="Wingdings" w:hint="default"/>
      </w:rPr>
    </w:lvl>
  </w:abstractNum>
  <w:abstractNum w:abstractNumId="1" w15:restartNumberingAfterBreak="0">
    <w:nsid w:val="09EB21DA"/>
    <w:multiLevelType w:val="hybridMultilevel"/>
    <w:tmpl w:val="B1E2DC44"/>
    <w:lvl w:ilvl="0" w:tplc="30F453BC">
      <w:start w:val="1"/>
      <w:numFmt w:val="bullet"/>
      <w:lvlText w:val=""/>
      <w:lvlJc w:val="left"/>
      <w:pPr>
        <w:ind w:left="720" w:hanging="360"/>
      </w:pPr>
      <w:rPr>
        <w:rFonts w:ascii="Symbol" w:hAnsi="Symbol" w:hint="default"/>
      </w:rPr>
    </w:lvl>
    <w:lvl w:ilvl="1" w:tplc="EB282318" w:tentative="1">
      <w:start w:val="1"/>
      <w:numFmt w:val="bullet"/>
      <w:lvlText w:val="o"/>
      <w:lvlJc w:val="left"/>
      <w:pPr>
        <w:ind w:left="1440" w:hanging="360"/>
      </w:pPr>
      <w:rPr>
        <w:rFonts w:ascii="Courier New" w:hAnsi="Courier New" w:cs="Courier New" w:hint="default"/>
      </w:rPr>
    </w:lvl>
    <w:lvl w:ilvl="2" w:tplc="BFD4BC8A" w:tentative="1">
      <w:start w:val="1"/>
      <w:numFmt w:val="bullet"/>
      <w:lvlText w:val=""/>
      <w:lvlJc w:val="left"/>
      <w:pPr>
        <w:ind w:left="2160" w:hanging="360"/>
      </w:pPr>
      <w:rPr>
        <w:rFonts w:ascii="Wingdings" w:hAnsi="Wingdings" w:hint="default"/>
      </w:rPr>
    </w:lvl>
    <w:lvl w:ilvl="3" w:tplc="A1466F18" w:tentative="1">
      <w:start w:val="1"/>
      <w:numFmt w:val="bullet"/>
      <w:lvlText w:val=""/>
      <w:lvlJc w:val="left"/>
      <w:pPr>
        <w:ind w:left="2880" w:hanging="360"/>
      </w:pPr>
      <w:rPr>
        <w:rFonts w:ascii="Symbol" w:hAnsi="Symbol" w:hint="default"/>
      </w:rPr>
    </w:lvl>
    <w:lvl w:ilvl="4" w:tplc="70C6DA3C" w:tentative="1">
      <w:start w:val="1"/>
      <w:numFmt w:val="bullet"/>
      <w:lvlText w:val="o"/>
      <w:lvlJc w:val="left"/>
      <w:pPr>
        <w:ind w:left="3600" w:hanging="360"/>
      </w:pPr>
      <w:rPr>
        <w:rFonts w:ascii="Courier New" w:hAnsi="Courier New" w:cs="Courier New" w:hint="default"/>
      </w:rPr>
    </w:lvl>
    <w:lvl w:ilvl="5" w:tplc="B8BEBEC6" w:tentative="1">
      <w:start w:val="1"/>
      <w:numFmt w:val="bullet"/>
      <w:lvlText w:val=""/>
      <w:lvlJc w:val="left"/>
      <w:pPr>
        <w:ind w:left="4320" w:hanging="360"/>
      </w:pPr>
      <w:rPr>
        <w:rFonts w:ascii="Wingdings" w:hAnsi="Wingdings" w:hint="default"/>
      </w:rPr>
    </w:lvl>
    <w:lvl w:ilvl="6" w:tplc="67243EDC" w:tentative="1">
      <w:start w:val="1"/>
      <w:numFmt w:val="bullet"/>
      <w:lvlText w:val=""/>
      <w:lvlJc w:val="left"/>
      <w:pPr>
        <w:ind w:left="5040" w:hanging="360"/>
      </w:pPr>
      <w:rPr>
        <w:rFonts w:ascii="Symbol" w:hAnsi="Symbol" w:hint="default"/>
      </w:rPr>
    </w:lvl>
    <w:lvl w:ilvl="7" w:tplc="C8A85BE2" w:tentative="1">
      <w:start w:val="1"/>
      <w:numFmt w:val="bullet"/>
      <w:lvlText w:val="o"/>
      <w:lvlJc w:val="left"/>
      <w:pPr>
        <w:ind w:left="5760" w:hanging="360"/>
      </w:pPr>
      <w:rPr>
        <w:rFonts w:ascii="Courier New" w:hAnsi="Courier New" w:cs="Courier New" w:hint="default"/>
      </w:rPr>
    </w:lvl>
    <w:lvl w:ilvl="8" w:tplc="751C19D0" w:tentative="1">
      <w:start w:val="1"/>
      <w:numFmt w:val="bullet"/>
      <w:lvlText w:val=""/>
      <w:lvlJc w:val="left"/>
      <w:pPr>
        <w:ind w:left="6480" w:hanging="360"/>
      </w:pPr>
      <w:rPr>
        <w:rFonts w:ascii="Wingdings" w:hAnsi="Wingdings" w:hint="default"/>
      </w:rPr>
    </w:lvl>
  </w:abstractNum>
  <w:abstractNum w:abstractNumId="2" w15:restartNumberingAfterBreak="0">
    <w:nsid w:val="12B25B39"/>
    <w:multiLevelType w:val="hybridMultilevel"/>
    <w:tmpl w:val="047A0C3C"/>
    <w:lvl w:ilvl="0" w:tplc="D6D8D2AC">
      <w:start w:val="1"/>
      <w:numFmt w:val="bullet"/>
      <w:lvlText w:val=""/>
      <w:lvlJc w:val="left"/>
      <w:pPr>
        <w:ind w:left="720" w:hanging="360"/>
      </w:pPr>
      <w:rPr>
        <w:rFonts w:ascii="Symbol" w:hAnsi="Symbol" w:hint="default"/>
      </w:rPr>
    </w:lvl>
    <w:lvl w:ilvl="1" w:tplc="C7629F92" w:tentative="1">
      <w:start w:val="1"/>
      <w:numFmt w:val="bullet"/>
      <w:lvlText w:val="o"/>
      <w:lvlJc w:val="left"/>
      <w:pPr>
        <w:ind w:left="1440" w:hanging="360"/>
      </w:pPr>
      <w:rPr>
        <w:rFonts w:ascii="Courier New" w:hAnsi="Courier New" w:cs="Courier New" w:hint="default"/>
      </w:rPr>
    </w:lvl>
    <w:lvl w:ilvl="2" w:tplc="427A8EC2" w:tentative="1">
      <w:start w:val="1"/>
      <w:numFmt w:val="bullet"/>
      <w:lvlText w:val=""/>
      <w:lvlJc w:val="left"/>
      <w:pPr>
        <w:ind w:left="2160" w:hanging="360"/>
      </w:pPr>
      <w:rPr>
        <w:rFonts w:ascii="Wingdings" w:hAnsi="Wingdings" w:hint="default"/>
      </w:rPr>
    </w:lvl>
    <w:lvl w:ilvl="3" w:tplc="3A18F87C" w:tentative="1">
      <w:start w:val="1"/>
      <w:numFmt w:val="bullet"/>
      <w:lvlText w:val=""/>
      <w:lvlJc w:val="left"/>
      <w:pPr>
        <w:ind w:left="2880" w:hanging="360"/>
      </w:pPr>
      <w:rPr>
        <w:rFonts w:ascii="Symbol" w:hAnsi="Symbol" w:hint="default"/>
      </w:rPr>
    </w:lvl>
    <w:lvl w:ilvl="4" w:tplc="44AE23FA" w:tentative="1">
      <w:start w:val="1"/>
      <w:numFmt w:val="bullet"/>
      <w:lvlText w:val="o"/>
      <w:lvlJc w:val="left"/>
      <w:pPr>
        <w:ind w:left="3600" w:hanging="360"/>
      </w:pPr>
      <w:rPr>
        <w:rFonts w:ascii="Courier New" w:hAnsi="Courier New" w:cs="Courier New" w:hint="default"/>
      </w:rPr>
    </w:lvl>
    <w:lvl w:ilvl="5" w:tplc="9726238A" w:tentative="1">
      <w:start w:val="1"/>
      <w:numFmt w:val="bullet"/>
      <w:lvlText w:val=""/>
      <w:lvlJc w:val="left"/>
      <w:pPr>
        <w:ind w:left="4320" w:hanging="360"/>
      </w:pPr>
      <w:rPr>
        <w:rFonts w:ascii="Wingdings" w:hAnsi="Wingdings" w:hint="default"/>
      </w:rPr>
    </w:lvl>
    <w:lvl w:ilvl="6" w:tplc="BEBA8D14" w:tentative="1">
      <w:start w:val="1"/>
      <w:numFmt w:val="bullet"/>
      <w:lvlText w:val=""/>
      <w:lvlJc w:val="left"/>
      <w:pPr>
        <w:ind w:left="5040" w:hanging="360"/>
      </w:pPr>
      <w:rPr>
        <w:rFonts w:ascii="Symbol" w:hAnsi="Symbol" w:hint="default"/>
      </w:rPr>
    </w:lvl>
    <w:lvl w:ilvl="7" w:tplc="BA4EF3AE" w:tentative="1">
      <w:start w:val="1"/>
      <w:numFmt w:val="bullet"/>
      <w:lvlText w:val="o"/>
      <w:lvlJc w:val="left"/>
      <w:pPr>
        <w:ind w:left="5760" w:hanging="360"/>
      </w:pPr>
      <w:rPr>
        <w:rFonts w:ascii="Courier New" w:hAnsi="Courier New" w:cs="Courier New" w:hint="default"/>
      </w:rPr>
    </w:lvl>
    <w:lvl w:ilvl="8" w:tplc="E02A4084" w:tentative="1">
      <w:start w:val="1"/>
      <w:numFmt w:val="bullet"/>
      <w:lvlText w:val=""/>
      <w:lvlJc w:val="left"/>
      <w:pPr>
        <w:ind w:left="6480" w:hanging="360"/>
      </w:pPr>
      <w:rPr>
        <w:rFonts w:ascii="Wingdings" w:hAnsi="Wingdings" w:hint="default"/>
      </w:rPr>
    </w:lvl>
  </w:abstractNum>
  <w:abstractNum w:abstractNumId="3" w15:restartNumberingAfterBreak="0">
    <w:nsid w:val="19587621"/>
    <w:multiLevelType w:val="hybridMultilevel"/>
    <w:tmpl w:val="44AAAFEE"/>
    <w:lvl w:ilvl="0" w:tplc="BF8028BE">
      <w:start w:val="1"/>
      <w:numFmt w:val="upperRoman"/>
      <w:lvlText w:val="%1."/>
      <w:lvlJc w:val="right"/>
      <w:pPr>
        <w:ind w:left="990" w:hanging="360"/>
      </w:pPr>
    </w:lvl>
    <w:lvl w:ilvl="1" w:tplc="6680C0F2" w:tentative="1">
      <w:start w:val="1"/>
      <w:numFmt w:val="lowerLetter"/>
      <w:lvlText w:val="%2."/>
      <w:lvlJc w:val="left"/>
      <w:pPr>
        <w:ind w:left="1710" w:hanging="360"/>
      </w:pPr>
    </w:lvl>
    <w:lvl w:ilvl="2" w:tplc="B024D21A" w:tentative="1">
      <w:start w:val="1"/>
      <w:numFmt w:val="lowerRoman"/>
      <w:lvlText w:val="%3."/>
      <w:lvlJc w:val="right"/>
      <w:pPr>
        <w:ind w:left="2430" w:hanging="180"/>
      </w:pPr>
    </w:lvl>
    <w:lvl w:ilvl="3" w:tplc="A63AADCA" w:tentative="1">
      <w:start w:val="1"/>
      <w:numFmt w:val="decimal"/>
      <w:lvlText w:val="%4."/>
      <w:lvlJc w:val="left"/>
      <w:pPr>
        <w:ind w:left="3150" w:hanging="360"/>
      </w:pPr>
    </w:lvl>
    <w:lvl w:ilvl="4" w:tplc="A1E8C284" w:tentative="1">
      <w:start w:val="1"/>
      <w:numFmt w:val="lowerLetter"/>
      <w:lvlText w:val="%5."/>
      <w:lvlJc w:val="left"/>
      <w:pPr>
        <w:ind w:left="3870" w:hanging="360"/>
      </w:pPr>
    </w:lvl>
    <w:lvl w:ilvl="5" w:tplc="F93E5A1A" w:tentative="1">
      <w:start w:val="1"/>
      <w:numFmt w:val="lowerRoman"/>
      <w:lvlText w:val="%6."/>
      <w:lvlJc w:val="right"/>
      <w:pPr>
        <w:ind w:left="4590" w:hanging="180"/>
      </w:pPr>
    </w:lvl>
    <w:lvl w:ilvl="6" w:tplc="EDB00486" w:tentative="1">
      <w:start w:val="1"/>
      <w:numFmt w:val="decimal"/>
      <w:lvlText w:val="%7."/>
      <w:lvlJc w:val="left"/>
      <w:pPr>
        <w:ind w:left="5310" w:hanging="360"/>
      </w:pPr>
    </w:lvl>
    <w:lvl w:ilvl="7" w:tplc="F418083E" w:tentative="1">
      <w:start w:val="1"/>
      <w:numFmt w:val="lowerLetter"/>
      <w:lvlText w:val="%8."/>
      <w:lvlJc w:val="left"/>
      <w:pPr>
        <w:ind w:left="6030" w:hanging="360"/>
      </w:pPr>
    </w:lvl>
    <w:lvl w:ilvl="8" w:tplc="938ABC7A" w:tentative="1">
      <w:start w:val="1"/>
      <w:numFmt w:val="lowerRoman"/>
      <w:lvlText w:val="%9."/>
      <w:lvlJc w:val="right"/>
      <w:pPr>
        <w:ind w:left="6750" w:hanging="180"/>
      </w:pPr>
    </w:lvl>
  </w:abstractNum>
  <w:abstractNum w:abstractNumId="4" w15:restartNumberingAfterBreak="0">
    <w:nsid w:val="248832A7"/>
    <w:multiLevelType w:val="hybridMultilevel"/>
    <w:tmpl w:val="41DCECA0"/>
    <w:lvl w:ilvl="0" w:tplc="CDDE424E">
      <w:start w:val="1"/>
      <w:numFmt w:val="bullet"/>
      <w:lvlText w:val=""/>
      <w:lvlJc w:val="left"/>
      <w:pPr>
        <w:ind w:left="720" w:hanging="360"/>
      </w:pPr>
      <w:rPr>
        <w:rFonts w:ascii="Symbol" w:hAnsi="Symbol" w:hint="default"/>
      </w:rPr>
    </w:lvl>
    <w:lvl w:ilvl="1" w:tplc="F8DCDA1E" w:tentative="1">
      <w:start w:val="1"/>
      <w:numFmt w:val="bullet"/>
      <w:lvlText w:val="o"/>
      <w:lvlJc w:val="left"/>
      <w:pPr>
        <w:ind w:left="1440" w:hanging="360"/>
      </w:pPr>
      <w:rPr>
        <w:rFonts w:ascii="Courier New" w:hAnsi="Courier New" w:cs="Courier New" w:hint="default"/>
      </w:rPr>
    </w:lvl>
    <w:lvl w:ilvl="2" w:tplc="42AC49B8" w:tentative="1">
      <w:start w:val="1"/>
      <w:numFmt w:val="bullet"/>
      <w:lvlText w:val=""/>
      <w:lvlJc w:val="left"/>
      <w:pPr>
        <w:ind w:left="2160" w:hanging="360"/>
      </w:pPr>
      <w:rPr>
        <w:rFonts w:ascii="Wingdings" w:hAnsi="Wingdings" w:hint="default"/>
      </w:rPr>
    </w:lvl>
    <w:lvl w:ilvl="3" w:tplc="940E70BE" w:tentative="1">
      <w:start w:val="1"/>
      <w:numFmt w:val="bullet"/>
      <w:lvlText w:val=""/>
      <w:lvlJc w:val="left"/>
      <w:pPr>
        <w:ind w:left="2880" w:hanging="360"/>
      </w:pPr>
      <w:rPr>
        <w:rFonts w:ascii="Symbol" w:hAnsi="Symbol" w:hint="default"/>
      </w:rPr>
    </w:lvl>
    <w:lvl w:ilvl="4" w:tplc="896A3358" w:tentative="1">
      <w:start w:val="1"/>
      <w:numFmt w:val="bullet"/>
      <w:lvlText w:val="o"/>
      <w:lvlJc w:val="left"/>
      <w:pPr>
        <w:ind w:left="3600" w:hanging="360"/>
      </w:pPr>
      <w:rPr>
        <w:rFonts w:ascii="Courier New" w:hAnsi="Courier New" w:cs="Courier New" w:hint="default"/>
      </w:rPr>
    </w:lvl>
    <w:lvl w:ilvl="5" w:tplc="26584764" w:tentative="1">
      <w:start w:val="1"/>
      <w:numFmt w:val="bullet"/>
      <w:lvlText w:val=""/>
      <w:lvlJc w:val="left"/>
      <w:pPr>
        <w:ind w:left="4320" w:hanging="360"/>
      </w:pPr>
      <w:rPr>
        <w:rFonts w:ascii="Wingdings" w:hAnsi="Wingdings" w:hint="default"/>
      </w:rPr>
    </w:lvl>
    <w:lvl w:ilvl="6" w:tplc="26342040" w:tentative="1">
      <w:start w:val="1"/>
      <w:numFmt w:val="bullet"/>
      <w:lvlText w:val=""/>
      <w:lvlJc w:val="left"/>
      <w:pPr>
        <w:ind w:left="5040" w:hanging="360"/>
      </w:pPr>
      <w:rPr>
        <w:rFonts w:ascii="Symbol" w:hAnsi="Symbol" w:hint="default"/>
      </w:rPr>
    </w:lvl>
    <w:lvl w:ilvl="7" w:tplc="7BF4ABFA" w:tentative="1">
      <w:start w:val="1"/>
      <w:numFmt w:val="bullet"/>
      <w:lvlText w:val="o"/>
      <w:lvlJc w:val="left"/>
      <w:pPr>
        <w:ind w:left="5760" w:hanging="360"/>
      </w:pPr>
      <w:rPr>
        <w:rFonts w:ascii="Courier New" w:hAnsi="Courier New" w:cs="Courier New" w:hint="default"/>
      </w:rPr>
    </w:lvl>
    <w:lvl w:ilvl="8" w:tplc="492814A0" w:tentative="1">
      <w:start w:val="1"/>
      <w:numFmt w:val="bullet"/>
      <w:lvlText w:val=""/>
      <w:lvlJc w:val="left"/>
      <w:pPr>
        <w:ind w:left="6480" w:hanging="360"/>
      </w:pPr>
      <w:rPr>
        <w:rFonts w:ascii="Wingdings" w:hAnsi="Wingdings" w:hint="default"/>
      </w:rPr>
    </w:lvl>
  </w:abstractNum>
  <w:abstractNum w:abstractNumId="5" w15:restartNumberingAfterBreak="0">
    <w:nsid w:val="389311C5"/>
    <w:multiLevelType w:val="hybridMultilevel"/>
    <w:tmpl w:val="96A8477E"/>
    <w:lvl w:ilvl="0" w:tplc="8B04BE5C">
      <w:start w:val="1"/>
      <w:numFmt w:val="bullet"/>
      <w:lvlText w:val=""/>
      <w:lvlJc w:val="left"/>
      <w:pPr>
        <w:ind w:left="720" w:hanging="360"/>
      </w:pPr>
      <w:rPr>
        <w:rFonts w:ascii="Symbol" w:hAnsi="Symbol" w:hint="default"/>
      </w:rPr>
    </w:lvl>
    <w:lvl w:ilvl="1" w:tplc="6E9E1EE8" w:tentative="1">
      <w:start w:val="1"/>
      <w:numFmt w:val="bullet"/>
      <w:lvlText w:val="o"/>
      <w:lvlJc w:val="left"/>
      <w:pPr>
        <w:ind w:left="1440" w:hanging="360"/>
      </w:pPr>
      <w:rPr>
        <w:rFonts w:ascii="Courier New" w:hAnsi="Courier New" w:cs="Courier New" w:hint="default"/>
      </w:rPr>
    </w:lvl>
    <w:lvl w:ilvl="2" w:tplc="03DEA0E0" w:tentative="1">
      <w:start w:val="1"/>
      <w:numFmt w:val="bullet"/>
      <w:lvlText w:val=""/>
      <w:lvlJc w:val="left"/>
      <w:pPr>
        <w:ind w:left="2160" w:hanging="360"/>
      </w:pPr>
      <w:rPr>
        <w:rFonts w:ascii="Wingdings" w:hAnsi="Wingdings" w:hint="default"/>
      </w:rPr>
    </w:lvl>
    <w:lvl w:ilvl="3" w:tplc="382A3142" w:tentative="1">
      <w:start w:val="1"/>
      <w:numFmt w:val="bullet"/>
      <w:lvlText w:val=""/>
      <w:lvlJc w:val="left"/>
      <w:pPr>
        <w:ind w:left="2880" w:hanging="360"/>
      </w:pPr>
      <w:rPr>
        <w:rFonts w:ascii="Symbol" w:hAnsi="Symbol" w:hint="default"/>
      </w:rPr>
    </w:lvl>
    <w:lvl w:ilvl="4" w:tplc="189EC79E" w:tentative="1">
      <w:start w:val="1"/>
      <w:numFmt w:val="bullet"/>
      <w:lvlText w:val="o"/>
      <w:lvlJc w:val="left"/>
      <w:pPr>
        <w:ind w:left="3600" w:hanging="360"/>
      </w:pPr>
      <w:rPr>
        <w:rFonts w:ascii="Courier New" w:hAnsi="Courier New" w:cs="Courier New" w:hint="default"/>
      </w:rPr>
    </w:lvl>
    <w:lvl w:ilvl="5" w:tplc="7812E178" w:tentative="1">
      <w:start w:val="1"/>
      <w:numFmt w:val="bullet"/>
      <w:lvlText w:val=""/>
      <w:lvlJc w:val="left"/>
      <w:pPr>
        <w:ind w:left="4320" w:hanging="360"/>
      </w:pPr>
      <w:rPr>
        <w:rFonts w:ascii="Wingdings" w:hAnsi="Wingdings" w:hint="default"/>
      </w:rPr>
    </w:lvl>
    <w:lvl w:ilvl="6" w:tplc="57281E6A" w:tentative="1">
      <w:start w:val="1"/>
      <w:numFmt w:val="bullet"/>
      <w:lvlText w:val=""/>
      <w:lvlJc w:val="left"/>
      <w:pPr>
        <w:ind w:left="5040" w:hanging="360"/>
      </w:pPr>
      <w:rPr>
        <w:rFonts w:ascii="Symbol" w:hAnsi="Symbol" w:hint="default"/>
      </w:rPr>
    </w:lvl>
    <w:lvl w:ilvl="7" w:tplc="46209B3E" w:tentative="1">
      <w:start w:val="1"/>
      <w:numFmt w:val="bullet"/>
      <w:lvlText w:val="o"/>
      <w:lvlJc w:val="left"/>
      <w:pPr>
        <w:ind w:left="5760" w:hanging="360"/>
      </w:pPr>
      <w:rPr>
        <w:rFonts w:ascii="Courier New" w:hAnsi="Courier New" w:cs="Courier New" w:hint="default"/>
      </w:rPr>
    </w:lvl>
    <w:lvl w:ilvl="8" w:tplc="1C2C14B4" w:tentative="1">
      <w:start w:val="1"/>
      <w:numFmt w:val="bullet"/>
      <w:lvlText w:val=""/>
      <w:lvlJc w:val="left"/>
      <w:pPr>
        <w:ind w:left="6480" w:hanging="360"/>
      </w:pPr>
      <w:rPr>
        <w:rFonts w:ascii="Wingdings" w:hAnsi="Wingdings" w:hint="default"/>
      </w:rPr>
    </w:lvl>
  </w:abstractNum>
  <w:abstractNum w:abstractNumId="6" w15:restartNumberingAfterBreak="0">
    <w:nsid w:val="39DC677B"/>
    <w:multiLevelType w:val="hybridMultilevel"/>
    <w:tmpl w:val="2334CF1A"/>
    <w:lvl w:ilvl="0" w:tplc="E8C80486">
      <w:start w:val="1"/>
      <w:numFmt w:val="bullet"/>
      <w:lvlText w:val=""/>
      <w:lvlJc w:val="left"/>
      <w:pPr>
        <w:ind w:left="720" w:hanging="360"/>
      </w:pPr>
      <w:rPr>
        <w:rFonts w:ascii="Symbol" w:hAnsi="Symbol" w:hint="default"/>
      </w:rPr>
    </w:lvl>
    <w:lvl w:ilvl="1" w:tplc="0B1A5668" w:tentative="1">
      <w:start w:val="1"/>
      <w:numFmt w:val="bullet"/>
      <w:lvlText w:val="o"/>
      <w:lvlJc w:val="left"/>
      <w:pPr>
        <w:ind w:left="1440" w:hanging="360"/>
      </w:pPr>
      <w:rPr>
        <w:rFonts w:ascii="Courier New" w:hAnsi="Courier New" w:cs="Courier New" w:hint="default"/>
      </w:rPr>
    </w:lvl>
    <w:lvl w:ilvl="2" w:tplc="57FA943C" w:tentative="1">
      <w:start w:val="1"/>
      <w:numFmt w:val="bullet"/>
      <w:lvlText w:val=""/>
      <w:lvlJc w:val="left"/>
      <w:pPr>
        <w:ind w:left="2160" w:hanging="360"/>
      </w:pPr>
      <w:rPr>
        <w:rFonts w:ascii="Wingdings" w:hAnsi="Wingdings" w:hint="default"/>
      </w:rPr>
    </w:lvl>
    <w:lvl w:ilvl="3" w:tplc="3A124A62" w:tentative="1">
      <w:start w:val="1"/>
      <w:numFmt w:val="bullet"/>
      <w:lvlText w:val=""/>
      <w:lvlJc w:val="left"/>
      <w:pPr>
        <w:ind w:left="2880" w:hanging="360"/>
      </w:pPr>
      <w:rPr>
        <w:rFonts w:ascii="Symbol" w:hAnsi="Symbol" w:hint="default"/>
      </w:rPr>
    </w:lvl>
    <w:lvl w:ilvl="4" w:tplc="10AE5B70" w:tentative="1">
      <w:start w:val="1"/>
      <w:numFmt w:val="bullet"/>
      <w:lvlText w:val="o"/>
      <w:lvlJc w:val="left"/>
      <w:pPr>
        <w:ind w:left="3600" w:hanging="360"/>
      </w:pPr>
      <w:rPr>
        <w:rFonts w:ascii="Courier New" w:hAnsi="Courier New" w:cs="Courier New" w:hint="default"/>
      </w:rPr>
    </w:lvl>
    <w:lvl w:ilvl="5" w:tplc="4F3AF590" w:tentative="1">
      <w:start w:val="1"/>
      <w:numFmt w:val="bullet"/>
      <w:lvlText w:val=""/>
      <w:lvlJc w:val="left"/>
      <w:pPr>
        <w:ind w:left="4320" w:hanging="360"/>
      </w:pPr>
      <w:rPr>
        <w:rFonts w:ascii="Wingdings" w:hAnsi="Wingdings" w:hint="default"/>
      </w:rPr>
    </w:lvl>
    <w:lvl w:ilvl="6" w:tplc="47B433EE" w:tentative="1">
      <w:start w:val="1"/>
      <w:numFmt w:val="bullet"/>
      <w:lvlText w:val=""/>
      <w:lvlJc w:val="left"/>
      <w:pPr>
        <w:ind w:left="5040" w:hanging="360"/>
      </w:pPr>
      <w:rPr>
        <w:rFonts w:ascii="Symbol" w:hAnsi="Symbol" w:hint="default"/>
      </w:rPr>
    </w:lvl>
    <w:lvl w:ilvl="7" w:tplc="77CA01AE" w:tentative="1">
      <w:start w:val="1"/>
      <w:numFmt w:val="bullet"/>
      <w:lvlText w:val="o"/>
      <w:lvlJc w:val="left"/>
      <w:pPr>
        <w:ind w:left="5760" w:hanging="360"/>
      </w:pPr>
      <w:rPr>
        <w:rFonts w:ascii="Courier New" w:hAnsi="Courier New" w:cs="Courier New" w:hint="default"/>
      </w:rPr>
    </w:lvl>
    <w:lvl w:ilvl="8" w:tplc="EBA8298A" w:tentative="1">
      <w:start w:val="1"/>
      <w:numFmt w:val="bullet"/>
      <w:lvlText w:val=""/>
      <w:lvlJc w:val="left"/>
      <w:pPr>
        <w:ind w:left="6480" w:hanging="360"/>
      </w:pPr>
      <w:rPr>
        <w:rFonts w:ascii="Wingdings" w:hAnsi="Wingdings" w:hint="default"/>
      </w:rPr>
    </w:lvl>
  </w:abstractNum>
  <w:abstractNum w:abstractNumId="7" w15:restartNumberingAfterBreak="0">
    <w:nsid w:val="44860C8C"/>
    <w:multiLevelType w:val="hybridMultilevel"/>
    <w:tmpl w:val="53901DAA"/>
    <w:lvl w:ilvl="0" w:tplc="CDE4371E">
      <w:start w:val="1"/>
      <w:numFmt w:val="bullet"/>
      <w:lvlText w:val=""/>
      <w:lvlJc w:val="left"/>
      <w:pPr>
        <w:ind w:left="720" w:hanging="360"/>
      </w:pPr>
      <w:rPr>
        <w:rFonts w:ascii="Symbol" w:hAnsi="Symbol" w:hint="default"/>
      </w:rPr>
    </w:lvl>
    <w:lvl w:ilvl="1" w:tplc="EED64FC4" w:tentative="1">
      <w:start w:val="1"/>
      <w:numFmt w:val="bullet"/>
      <w:lvlText w:val="o"/>
      <w:lvlJc w:val="left"/>
      <w:pPr>
        <w:ind w:left="1440" w:hanging="360"/>
      </w:pPr>
      <w:rPr>
        <w:rFonts w:ascii="Courier New" w:hAnsi="Courier New" w:cs="Courier New" w:hint="default"/>
      </w:rPr>
    </w:lvl>
    <w:lvl w:ilvl="2" w:tplc="7A28F7E4" w:tentative="1">
      <w:start w:val="1"/>
      <w:numFmt w:val="bullet"/>
      <w:lvlText w:val=""/>
      <w:lvlJc w:val="left"/>
      <w:pPr>
        <w:ind w:left="2160" w:hanging="360"/>
      </w:pPr>
      <w:rPr>
        <w:rFonts w:ascii="Wingdings" w:hAnsi="Wingdings" w:hint="default"/>
      </w:rPr>
    </w:lvl>
    <w:lvl w:ilvl="3" w:tplc="8E26C40A" w:tentative="1">
      <w:start w:val="1"/>
      <w:numFmt w:val="bullet"/>
      <w:lvlText w:val=""/>
      <w:lvlJc w:val="left"/>
      <w:pPr>
        <w:ind w:left="2880" w:hanging="360"/>
      </w:pPr>
      <w:rPr>
        <w:rFonts w:ascii="Symbol" w:hAnsi="Symbol" w:hint="default"/>
      </w:rPr>
    </w:lvl>
    <w:lvl w:ilvl="4" w:tplc="6EC020B2" w:tentative="1">
      <w:start w:val="1"/>
      <w:numFmt w:val="bullet"/>
      <w:lvlText w:val="o"/>
      <w:lvlJc w:val="left"/>
      <w:pPr>
        <w:ind w:left="3600" w:hanging="360"/>
      </w:pPr>
      <w:rPr>
        <w:rFonts w:ascii="Courier New" w:hAnsi="Courier New" w:cs="Courier New" w:hint="default"/>
      </w:rPr>
    </w:lvl>
    <w:lvl w:ilvl="5" w:tplc="B3B00BD8" w:tentative="1">
      <w:start w:val="1"/>
      <w:numFmt w:val="bullet"/>
      <w:lvlText w:val=""/>
      <w:lvlJc w:val="left"/>
      <w:pPr>
        <w:ind w:left="4320" w:hanging="360"/>
      </w:pPr>
      <w:rPr>
        <w:rFonts w:ascii="Wingdings" w:hAnsi="Wingdings" w:hint="default"/>
      </w:rPr>
    </w:lvl>
    <w:lvl w:ilvl="6" w:tplc="BEB849BC" w:tentative="1">
      <w:start w:val="1"/>
      <w:numFmt w:val="bullet"/>
      <w:lvlText w:val=""/>
      <w:lvlJc w:val="left"/>
      <w:pPr>
        <w:ind w:left="5040" w:hanging="360"/>
      </w:pPr>
      <w:rPr>
        <w:rFonts w:ascii="Symbol" w:hAnsi="Symbol" w:hint="default"/>
      </w:rPr>
    </w:lvl>
    <w:lvl w:ilvl="7" w:tplc="11DC8FE6" w:tentative="1">
      <w:start w:val="1"/>
      <w:numFmt w:val="bullet"/>
      <w:lvlText w:val="o"/>
      <w:lvlJc w:val="left"/>
      <w:pPr>
        <w:ind w:left="5760" w:hanging="360"/>
      </w:pPr>
      <w:rPr>
        <w:rFonts w:ascii="Courier New" w:hAnsi="Courier New" w:cs="Courier New" w:hint="default"/>
      </w:rPr>
    </w:lvl>
    <w:lvl w:ilvl="8" w:tplc="DB40A9B6" w:tentative="1">
      <w:start w:val="1"/>
      <w:numFmt w:val="bullet"/>
      <w:lvlText w:val=""/>
      <w:lvlJc w:val="left"/>
      <w:pPr>
        <w:ind w:left="6480" w:hanging="360"/>
      </w:pPr>
      <w:rPr>
        <w:rFonts w:ascii="Wingdings" w:hAnsi="Wingdings" w:hint="default"/>
      </w:rPr>
    </w:lvl>
  </w:abstractNum>
  <w:abstractNum w:abstractNumId="8" w15:restartNumberingAfterBreak="0">
    <w:nsid w:val="5E081742"/>
    <w:multiLevelType w:val="hybridMultilevel"/>
    <w:tmpl w:val="0C440A70"/>
    <w:lvl w:ilvl="0" w:tplc="70DADF08">
      <w:start w:val="1"/>
      <w:numFmt w:val="bullet"/>
      <w:lvlText w:val=""/>
      <w:lvlJc w:val="left"/>
      <w:pPr>
        <w:ind w:left="720" w:hanging="360"/>
      </w:pPr>
      <w:rPr>
        <w:rFonts w:ascii="Symbol" w:hAnsi="Symbol" w:hint="default"/>
      </w:rPr>
    </w:lvl>
    <w:lvl w:ilvl="1" w:tplc="C88C42A6" w:tentative="1">
      <w:start w:val="1"/>
      <w:numFmt w:val="bullet"/>
      <w:lvlText w:val="o"/>
      <w:lvlJc w:val="left"/>
      <w:pPr>
        <w:ind w:left="1440" w:hanging="360"/>
      </w:pPr>
      <w:rPr>
        <w:rFonts w:ascii="Courier New" w:hAnsi="Courier New" w:cs="Courier New" w:hint="default"/>
      </w:rPr>
    </w:lvl>
    <w:lvl w:ilvl="2" w:tplc="59020EAE" w:tentative="1">
      <w:start w:val="1"/>
      <w:numFmt w:val="bullet"/>
      <w:lvlText w:val=""/>
      <w:lvlJc w:val="left"/>
      <w:pPr>
        <w:ind w:left="2160" w:hanging="360"/>
      </w:pPr>
      <w:rPr>
        <w:rFonts w:ascii="Wingdings" w:hAnsi="Wingdings" w:hint="default"/>
      </w:rPr>
    </w:lvl>
    <w:lvl w:ilvl="3" w:tplc="7896752C" w:tentative="1">
      <w:start w:val="1"/>
      <w:numFmt w:val="bullet"/>
      <w:lvlText w:val=""/>
      <w:lvlJc w:val="left"/>
      <w:pPr>
        <w:ind w:left="2880" w:hanging="360"/>
      </w:pPr>
      <w:rPr>
        <w:rFonts w:ascii="Symbol" w:hAnsi="Symbol" w:hint="default"/>
      </w:rPr>
    </w:lvl>
    <w:lvl w:ilvl="4" w:tplc="B9BAA58C" w:tentative="1">
      <w:start w:val="1"/>
      <w:numFmt w:val="bullet"/>
      <w:lvlText w:val="o"/>
      <w:lvlJc w:val="left"/>
      <w:pPr>
        <w:ind w:left="3600" w:hanging="360"/>
      </w:pPr>
      <w:rPr>
        <w:rFonts w:ascii="Courier New" w:hAnsi="Courier New" w:cs="Courier New" w:hint="default"/>
      </w:rPr>
    </w:lvl>
    <w:lvl w:ilvl="5" w:tplc="63BED492" w:tentative="1">
      <w:start w:val="1"/>
      <w:numFmt w:val="bullet"/>
      <w:lvlText w:val=""/>
      <w:lvlJc w:val="left"/>
      <w:pPr>
        <w:ind w:left="4320" w:hanging="360"/>
      </w:pPr>
      <w:rPr>
        <w:rFonts w:ascii="Wingdings" w:hAnsi="Wingdings" w:hint="default"/>
      </w:rPr>
    </w:lvl>
    <w:lvl w:ilvl="6" w:tplc="9300E02C" w:tentative="1">
      <w:start w:val="1"/>
      <w:numFmt w:val="bullet"/>
      <w:lvlText w:val=""/>
      <w:lvlJc w:val="left"/>
      <w:pPr>
        <w:ind w:left="5040" w:hanging="360"/>
      </w:pPr>
      <w:rPr>
        <w:rFonts w:ascii="Symbol" w:hAnsi="Symbol" w:hint="default"/>
      </w:rPr>
    </w:lvl>
    <w:lvl w:ilvl="7" w:tplc="A1D61866" w:tentative="1">
      <w:start w:val="1"/>
      <w:numFmt w:val="bullet"/>
      <w:lvlText w:val="o"/>
      <w:lvlJc w:val="left"/>
      <w:pPr>
        <w:ind w:left="5760" w:hanging="360"/>
      </w:pPr>
      <w:rPr>
        <w:rFonts w:ascii="Courier New" w:hAnsi="Courier New" w:cs="Courier New" w:hint="default"/>
      </w:rPr>
    </w:lvl>
    <w:lvl w:ilvl="8" w:tplc="7194D2F4" w:tentative="1">
      <w:start w:val="1"/>
      <w:numFmt w:val="bullet"/>
      <w:lvlText w:val=""/>
      <w:lvlJc w:val="left"/>
      <w:pPr>
        <w:ind w:left="6480" w:hanging="360"/>
      </w:pPr>
      <w:rPr>
        <w:rFonts w:ascii="Wingdings" w:hAnsi="Wingdings" w:hint="default"/>
      </w:rPr>
    </w:lvl>
  </w:abstractNum>
  <w:abstractNum w:abstractNumId="9" w15:restartNumberingAfterBreak="0">
    <w:nsid w:val="7D771F50"/>
    <w:multiLevelType w:val="hybridMultilevel"/>
    <w:tmpl w:val="DAF234AC"/>
    <w:lvl w:ilvl="0" w:tplc="74462AB2">
      <w:start w:val="1"/>
      <w:numFmt w:val="bullet"/>
      <w:lvlText w:val=""/>
      <w:lvlJc w:val="left"/>
      <w:pPr>
        <w:ind w:left="720" w:hanging="360"/>
      </w:pPr>
      <w:rPr>
        <w:rFonts w:ascii="Symbol" w:hAnsi="Symbol" w:hint="default"/>
      </w:rPr>
    </w:lvl>
    <w:lvl w:ilvl="1" w:tplc="71288888">
      <w:numFmt w:val="bullet"/>
      <w:lvlText w:val="•"/>
      <w:lvlJc w:val="left"/>
      <w:pPr>
        <w:ind w:left="1440" w:hanging="360"/>
      </w:pPr>
      <w:rPr>
        <w:rFonts w:ascii="Calibri" w:eastAsiaTheme="minorHAnsi" w:hAnsi="Calibri" w:cs="Calibri" w:hint="default"/>
      </w:rPr>
    </w:lvl>
    <w:lvl w:ilvl="2" w:tplc="54B66312" w:tentative="1">
      <w:start w:val="1"/>
      <w:numFmt w:val="bullet"/>
      <w:lvlText w:val=""/>
      <w:lvlJc w:val="left"/>
      <w:pPr>
        <w:ind w:left="2160" w:hanging="360"/>
      </w:pPr>
      <w:rPr>
        <w:rFonts w:ascii="Wingdings" w:hAnsi="Wingdings" w:hint="default"/>
      </w:rPr>
    </w:lvl>
    <w:lvl w:ilvl="3" w:tplc="4412EFDC" w:tentative="1">
      <w:start w:val="1"/>
      <w:numFmt w:val="bullet"/>
      <w:lvlText w:val=""/>
      <w:lvlJc w:val="left"/>
      <w:pPr>
        <w:ind w:left="2880" w:hanging="360"/>
      </w:pPr>
      <w:rPr>
        <w:rFonts w:ascii="Symbol" w:hAnsi="Symbol" w:hint="default"/>
      </w:rPr>
    </w:lvl>
    <w:lvl w:ilvl="4" w:tplc="6FF231EE" w:tentative="1">
      <w:start w:val="1"/>
      <w:numFmt w:val="bullet"/>
      <w:lvlText w:val="o"/>
      <w:lvlJc w:val="left"/>
      <w:pPr>
        <w:ind w:left="3600" w:hanging="360"/>
      </w:pPr>
      <w:rPr>
        <w:rFonts w:ascii="Courier New" w:hAnsi="Courier New" w:cs="Courier New" w:hint="default"/>
      </w:rPr>
    </w:lvl>
    <w:lvl w:ilvl="5" w:tplc="E9EA64D4" w:tentative="1">
      <w:start w:val="1"/>
      <w:numFmt w:val="bullet"/>
      <w:lvlText w:val=""/>
      <w:lvlJc w:val="left"/>
      <w:pPr>
        <w:ind w:left="4320" w:hanging="360"/>
      </w:pPr>
      <w:rPr>
        <w:rFonts w:ascii="Wingdings" w:hAnsi="Wingdings" w:hint="default"/>
      </w:rPr>
    </w:lvl>
    <w:lvl w:ilvl="6" w:tplc="ABD0DC94" w:tentative="1">
      <w:start w:val="1"/>
      <w:numFmt w:val="bullet"/>
      <w:lvlText w:val=""/>
      <w:lvlJc w:val="left"/>
      <w:pPr>
        <w:ind w:left="5040" w:hanging="360"/>
      </w:pPr>
      <w:rPr>
        <w:rFonts w:ascii="Symbol" w:hAnsi="Symbol" w:hint="default"/>
      </w:rPr>
    </w:lvl>
    <w:lvl w:ilvl="7" w:tplc="DE9C8506" w:tentative="1">
      <w:start w:val="1"/>
      <w:numFmt w:val="bullet"/>
      <w:lvlText w:val="o"/>
      <w:lvlJc w:val="left"/>
      <w:pPr>
        <w:ind w:left="5760" w:hanging="360"/>
      </w:pPr>
      <w:rPr>
        <w:rFonts w:ascii="Courier New" w:hAnsi="Courier New" w:cs="Courier New" w:hint="default"/>
      </w:rPr>
    </w:lvl>
    <w:lvl w:ilvl="8" w:tplc="D31A4E02"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1"/>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8"/>
    <w:rsid w:val="005C6502"/>
    <w:rsid w:val="00755848"/>
    <w:rsid w:val="008F3D4E"/>
    <w:rsid w:val="00EC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C829"/>
  <w15:chartTrackingRefBased/>
  <w15:docId w15:val="{67B46C8C-9EE6-4E94-844B-ED2D38DB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848"/>
    <w:pPr>
      <w:tabs>
        <w:tab w:val="center" w:pos="4320"/>
        <w:tab w:val="right" w:pos="8640"/>
      </w:tabs>
    </w:pPr>
  </w:style>
  <w:style w:type="character" w:customStyle="1" w:styleId="FooterChar">
    <w:name w:val="Footer Char"/>
    <w:basedOn w:val="DefaultParagraphFont"/>
    <w:link w:val="Footer"/>
    <w:uiPriority w:val="99"/>
    <w:rsid w:val="00755848"/>
    <w:rPr>
      <w:rFonts w:ascii="Times New Roman" w:eastAsia="Times New Roman" w:hAnsi="Times New Roman" w:cs="Times New Roman"/>
      <w:sz w:val="20"/>
      <w:szCs w:val="20"/>
    </w:rPr>
  </w:style>
  <w:style w:type="paragraph" w:styleId="Header">
    <w:name w:val="header"/>
    <w:basedOn w:val="Normal"/>
    <w:link w:val="HeaderChar"/>
    <w:rsid w:val="00755848"/>
    <w:pPr>
      <w:tabs>
        <w:tab w:val="center" w:pos="4320"/>
        <w:tab w:val="right" w:pos="8640"/>
      </w:tabs>
    </w:pPr>
  </w:style>
  <w:style w:type="character" w:customStyle="1" w:styleId="HeaderChar">
    <w:name w:val="Header Char"/>
    <w:basedOn w:val="DefaultParagraphFont"/>
    <w:link w:val="Header"/>
    <w:rsid w:val="00755848"/>
    <w:rPr>
      <w:rFonts w:ascii="Times New Roman" w:eastAsia="Times New Roman" w:hAnsi="Times New Roman" w:cs="Times New Roman"/>
      <w:sz w:val="20"/>
      <w:szCs w:val="20"/>
    </w:rPr>
  </w:style>
  <w:style w:type="paragraph" w:customStyle="1" w:styleId="Default">
    <w:name w:val="Default"/>
    <w:rsid w:val="007558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5584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7558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55848"/>
    <w:rPr>
      <w:sz w:val="16"/>
      <w:szCs w:val="16"/>
    </w:rPr>
  </w:style>
  <w:style w:type="paragraph" w:styleId="Subtitle">
    <w:name w:val="Subtitle"/>
    <w:basedOn w:val="Normal"/>
    <w:next w:val="Normal"/>
    <w:link w:val="SubtitleChar"/>
    <w:uiPriority w:val="11"/>
    <w:qFormat/>
    <w:rsid w:val="00755848"/>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55848"/>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C6FD3F-8E4D-4E72-9FD9-18D48A7041CD}"/>
</file>

<file path=customXml/itemProps2.xml><?xml version="1.0" encoding="utf-8"?>
<ds:datastoreItem xmlns:ds="http://schemas.openxmlformats.org/officeDocument/2006/customXml" ds:itemID="{10500280-AC9E-4192-AFCD-E2BB22136333}"/>
</file>

<file path=customXml/itemProps3.xml><?xml version="1.0" encoding="utf-8"?>
<ds:datastoreItem xmlns:ds="http://schemas.openxmlformats.org/officeDocument/2006/customXml" ds:itemID="{F2AFDBBE-457E-439B-8045-A83286A8BEA7}"/>
</file>

<file path=customXml/itemProps4.xml><?xml version="1.0" encoding="utf-8"?>
<ds:datastoreItem xmlns:ds="http://schemas.openxmlformats.org/officeDocument/2006/customXml" ds:itemID="{94F4E209-49F0-44A8-B160-8BFCAD5C1C74}"/>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Laurice M - DOA</dc:creator>
  <cp:keywords/>
  <dc:description/>
  <cp:lastModifiedBy>Lincoln, Laurice M - DOA</cp:lastModifiedBy>
  <cp:revision>2</cp:revision>
  <dcterms:created xsi:type="dcterms:W3CDTF">2020-07-12T23:04:00Z</dcterms:created>
  <dcterms:modified xsi:type="dcterms:W3CDTF">2020-07-12T23:04:00Z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