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23CE" w14:textId="3AF5AABE" w:rsidR="00235F0B" w:rsidRPr="001442D2" w:rsidRDefault="00090B48" w:rsidP="001442D2">
      <w:pPr>
        <w:jc w:val="center"/>
        <w:rPr>
          <w:b/>
          <w:bCs/>
          <w:sz w:val="28"/>
          <w:szCs w:val="28"/>
        </w:rPr>
      </w:pPr>
      <w:r w:rsidRPr="001442D2">
        <w:rPr>
          <w:b/>
          <w:bCs/>
          <w:sz w:val="28"/>
          <w:szCs w:val="28"/>
        </w:rPr>
        <w:t>Ways to Improve Recruitments</w:t>
      </w:r>
      <w:r w:rsidR="009C1591" w:rsidRPr="001442D2">
        <w:rPr>
          <w:b/>
          <w:bCs/>
          <w:sz w:val="28"/>
          <w:szCs w:val="28"/>
        </w:rPr>
        <w:t>:</w:t>
      </w:r>
      <w:r w:rsidR="004C2491" w:rsidRPr="001442D2">
        <w:rPr>
          <w:b/>
          <w:bCs/>
          <w:sz w:val="28"/>
          <w:szCs w:val="28"/>
        </w:rPr>
        <w:t xml:space="preserve"> Start</w:t>
      </w:r>
      <w:r w:rsidR="009C1591" w:rsidRPr="001442D2">
        <w:rPr>
          <w:b/>
          <w:bCs/>
          <w:sz w:val="28"/>
          <w:szCs w:val="28"/>
        </w:rPr>
        <w:t xml:space="preserve">ing </w:t>
      </w:r>
      <w:r w:rsidR="004C2491" w:rsidRPr="001442D2">
        <w:rPr>
          <w:b/>
          <w:bCs/>
          <w:sz w:val="28"/>
          <w:szCs w:val="28"/>
        </w:rPr>
        <w:t xml:space="preserve">with the Job </w:t>
      </w:r>
      <w:r w:rsidR="001442D2" w:rsidRPr="001442D2">
        <w:rPr>
          <w:b/>
          <w:bCs/>
          <w:sz w:val="28"/>
          <w:szCs w:val="28"/>
        </w:rPr>
        <w:t>Post</w:t>
      </w:r>
    </w:p>
    <w:p w14:paraId="7251B0F9" w14:textId="1796986E" w:rsidR="00090B48" w:rsidRDefault="00090B48" w:rsidP="00090B48">
      <w:pPr>
        <w:pStyle w:val="ListParagraph"/>
        <w:numPr>
          <w:ilvl w:val="0"/>
          <w:numId w:val="1"/>
        </w:numPr>
      </w:pPr>
      <w:r>
        <w:t xml:space="preserve">Take your standard </w:t>
      </w:r>
      <w:r w:rsidR="001442D2">
        <w:t>post</w:t>
      </w:r>
      <w:r>
        <w:t xml:space="preserve"> and</w:t>
      </w:r>
      <w:r w:rsidR="00430613">
        <w:t>:</w:t>
      </w:r>
      <w:r>
        <w:t xml:space="preserve"> </w:t>
      </w:r>
    </w:p>
    <w:p w14:paraId="608C3A2C" w14:textId="4E2BBE8C" w:rsidR="000C0358" w:rsidRDefault="000C0358" w:rsidP="000C0358">
      <w:pPr>
        <w:pStyle w:val="ListParagraph"/>
        <w:numPr>
          <w:ilvl w:val="1"/>
          <w:numId w:val="1"/>
        </w:numPr>
      </w:pPr>
      <w:r>
        <w:t>Keep It Short</w:t>
      </w:r>
      <w:r w:rsidR="00184B6E">
        <w:t>.</w:t>
      </w:r>
      <w:r>
        <w:t xml:space="preserve"> </w:t>
      </w:r>
      <w:r w:rsidR="00184B6E">
        <w:t>S</w:t>
      </w:r>
      <w:r>
        <w:t>horter job posts (1-300 words) receive 8.4% more applications per view than average</w:t>
      </w:r>
      <w:sdt>
        <w:sdtPr>
          <w:id w:val="-556630811"/>
          <w:citation/>
        </w:sdtPr>
        <w:sdtContent>
          <w:r>
            <w:fldChar w:fldCharType="begin"/>
          </w:r>
          <w:r>
            <w:instrText xml:space="preserve"> CITATION Sam19 \l 1033 </w:instrText>
          </w:r>
          <w:r>
            <w:fldChar w:fldCharType="separate"/>
          </w:r>
          <w:r>
            <w:rPr>
              <w:noProof/>
            </w:rPr>
            <w:t xml:space="preserve"> (McLaren, 2019)</w:t>
          </w:r>
          <w:r>
            <w:fldChar w:fldCharType="end"/>
          </w:r>
        </w:sdtContent>
      </w:sdt>
      <w:r w:rsidR="00430613">
        <w:t>. Use clear, direct language that is easy for candidates to scan. Don’t list redundant or obvious qualifications like “must be able to prioritize work to meet deadlines” or make an exhaustive list of every possible task</w:t>
      </w:r>
      <w:r w:rsidR="00491D37">
        <w:t xml:space="preserve"> </w:t>
      </w:r>
      <w:sdt>
        <w:sdtPr>
          <w:id w:val="-524251990"/>
          <w:citation/>
        </w:sdtPr>
        <w:sdtContent>
          <w:r w:rsidR="00491D37">
            <w:fldChar w:fldCharType="begin"/>
          </w:r>
          <w:r w:rsidR="00491D37">
            <w:instrText xml:space="preserve"> CITATION Lin \l 1033 </w:instrText>
          </w:r>
          <w:r w:rsidR="00491D37">
            <w:fldChar w:fldCharType="separate"/>
          </w:r>
          <w:r w:rsidR="00491D37">
            <w:rPr>
              <w:noProof/>
            </w:rPr>
            <w:t>(LinkedIn Talent Solutions, n.d.)</w:t>
          </w:r>
          <w:r w:rsidR="00491D37">
            <w:fldChar w:fldCharType="end"/>
          </w:r>
        </w:sdtContent>
      </w:sdt>
      <w:r w:rsidR="00430613">
        <w:t>.</w:t>
      </w:r>
    </w:p>
    <w:p w14:paraId="7EA09BCC" w14:textId="380F49EE" w:rsidR="000C0358" w:rsidRDefault="000C0358" w:rsidP="00216F39">
      <w:pPr>
        <w:pStyle w:val="ListParagraph"/>
        <w:numPr>
          <w:ilvl w:val="2"/>
          <w:numId w:val="2"/>
        </w:numPr>
      </w:pPr>
      <w:r>
        <w:t>Consider a link to the P</w:t>
      </w:r>
      <w:r w:rsidR="001442D2">
        <w:t xml:space="preserve">osition </w:t>
      </w:r>
      <w:r>
        <w:t>D</w:t>
      </w:r>
      <w:r w:rsidR="001442D2">
        <w:t>escription (PD)</w:t>
      </w:r>
    </w:p>
    <w:p w14:paraId="7285DDF0" w14:textId="06B4A645" w:rsidR="000C0358" w:rsidRDefault="000C0358" w:rsidP="00216F39">
      <w:pPr>
        <w:pStyle w:val="ListParagraph"/>
        <w:numPr>
          <w:ilvl w:val="2"/>
          <w:numId w:val="2"/>
        </w:numPr>
      </w:pPr>
      <w:r>
        <w:t>Make sentences manageable</w:t>
      </w:r>
      <w:r w:rsidR="00E472DE">
        <w:t xml:space="preserve"> by staying concise</w:t>
      </w:r>
    </w:p>
    <w:p w14:paraId="5B5B4C1A" w14:textId="77777777" w:rsidR="00216F39" w:rsidRDefault="00216F39" w:rsidP="00216F39">
      <w:pPr>
        <w:pStyle w:val="ListParagraph"/>
        <w:ind w:left="2160"/>
      </w:pPr>
    </w:p>
    <w:p w14:paraId="7038ECC5" w14:textId="77777777" w:rsidR="00E066CB" w:rsidRDefault="00E472DE" w:rsidP="00E472DE">
      <w:pPr>
        <w:pStyle w:val="ListParagraph"/>
        <w:ind w:left="2160"/>
      </w:pPr>
      <w:r>
        <w:rPr>
          <w:noProof/>
        </w:rPr>
        <w:drawing>
          <wp:inline distT="0" distB="0" distL="0" distR="0" wp14:anchorId="450BC1CF" wp14:editId="367AFC5D">
            <wp:extent cx="4019550" cy="2056154"/>
            <wp:effectExtent l="19050" t="19050" r="19050" b="20320"/>
            <wp:docPr id="1" name="Picture 1"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56424" cy="2075016"/>
                    </a:xfrm>
                    <a:prstGeom prst="rect">
                      <a:avLst/>
                    </a:prstGeom>
                    <a:ln>
                      <a:solidFill>
                        <a:schemeClr val="bg1">
                          <a:lumMod val="85000"/>
                        </a:schemeClr>
                      </a:solidFill>
                    </a:ln>
                  </pic:spPr>
                </pic:pic>
              </a:graphicData>
            </a:graphic>
          </wp:inline>
        </w:drawing>
      </w:r>
    </w:p>
    <w:p w14:paraId="75033F55" w14:textId="0DF84FFE" w:rsidR="00E472DE" w:rsidRDefault="00E066CB" w:rsidP="00E472DE">
      <w:pPr>
        <w:pStyle w:val="ListParagraph"/>
        <w:ind w:left="2160"/>
      </w:pPr>
      <w:r>
        <w:t xml:space="preserve">Figure 1: Average Sentence Length </w:t>
      </w:r>
      <w:sdt>
        <w:sdtPr>
          <w:id w:val="2081324286"/>
          <w:citation/>
        </w:sdtPr>
        <w:sdtContent>
          <w:r>
            <w:fldChar w:fldCharType="begin"/>
          </w:r>
          <w:r>
            <w:instrText xml:space="preserve"> CITATION Tex20 \l 1033 </w:instrText>
          </w:r>
          <w:r>
            <w:fldChar w:fldCharType="separate"/>
          </w:r>
          <w:r>
            <w:rPr>
              <w:noProof/>
            </w:rPr>
            <w:t>(Textio, 2020)</w:t>
          </w:r>
          <w:r>
            <w:fldChar w:fldCharType="end"/>
          </w:r>
        </w:sdtContent>
      </w:sdt>
    </w:p>
    <w:p w14:paraId="0A2184EA" w14:textId="77777777" w:rsidR="0053588E" w:rsidRDefault="0053588E" w:rsidP="00E472DE">
      <w:pPr>
        <w:pStyle w:val="ListParagraph"/>
        <w:ind w:left="2160"/>
      </w:pPr>
    </w:p>
    <w:p w14:paraId="445320E7" w14:textId="012EE4FA" w:rsidR="009C1591" w:rsidRDefault="00E066CB" w:rsidP="009C1591">
      <w:pPr>
        <w:pStyle w:val="ListParagraph"/>
        <w:numPr>
          <w:ilvl w:val="2"/>
          <w:numId w:val="1"/>
        </w:numPr>
      </w:pPr>
      <w:r>
        <w:rPr>
          <w:noProof/>
        </w:rPr>
        <w:drawing>
          <wp:anchor distT="0" distB="0" distL="114300" distR="114300" simplePos="0" relativeHeight="251658240" behindDoc="0" locked="0" layoutInCell="1" allowOverlap="1" wp14:anchorId="639C89C8" wp14:editId="23F5A4FA">
            <wp:simplePos x="0" y="0"/>
            <wp:positionH relativeFrom="column">
              <wp:posOffset>1390650</wp:posOffset>
            </wp:positionH>
            <wp:positionV relativeFrom="paragraph">
              <wp:posOffset>466725</wp:posOffset>
            </wp:positionV>
            <wp:extent cx="4457700" cy="3099435"/>
            <wp:effectExtent l="19050" t="19050" r="19050" b="24765"/>
            <wp:wrapTopAndBottom/>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457700" cy="3099435"/>
                    </a:xfrm>
                    <a:prstGeom prst="rect">
                      <a:avLst/>
                    </a:prstGeom>
                    <a:ln>
                      <a:solidFill>
                        <a:schemeClr val="bg1">
                          <a:lumMod val="85000"/>
                        </a:schemeClr>
                      </a:solidFill>
                    </a:ln>
                  </pic:spPr>
                </pic:pic>
              </a:graphicData>
            </a:graphic>
          </wp:anchor>
        </w:drawing>
      </w:r>
      <w:r w:rsidR="00305C8D">
        <w:t>Focus on what matters</w:t>
      </w:r>
      <w:r w:rsidR="00184B6E">
        <w:t>:</w:t>
      </w:r>
      <w:r w:rsidR="00305C8D">
        <w:t xml:space="preserve"> qualifications and job details</w:t>
      </w:r>
      <w:r w:rsidR="009C1591">
        <w:t>. i.e</w:t>
      </w:r>
      <w:r w:rsidR="00184B6E">
        <w:t>.</w:t>
      </w:r>
      <w:r w:rsidR="009C1591">
        <w:t>, paint a picture of the job</w:t>
      </w:r>
    </w:p>
    <w:p w14:paraId="6E8CE16E" w14:textId="6EF2F76B" w:rsidR="005E75A8" w:rsidRDefault="0053588E" w:rsidP="0053588E">
      <w:pPr>
        <w:ind w:left="2160"/>
      </w:pPr>
      <w:r>
        <w:t xml:space="preserve">Figure 2: </w:t>
      </w:r>
      <w:r w:rsidR="00A0695D">
        <w:t>Job description content</w:t>
      </w:r>
      <w:sdt>
        <w:sdtPr>
          <w:id w:val="335356255"/>
          <w:citation/>
        </w:sdtPr>
        <w:sdtContent>
          <w:r w:rsidR="00A0695D">
            <w:fldChar w:fldCharType="begin"/>
          </w:r>
          <w:r w:rsidR="00A0695D">
            <w:instrText xml:space="preserve"> CITATION Sam19 \l 1033 </w:instrText>
          </w:r>
          <w:r w:rsidR="00A0695D">
            <w:fldChar w:fldCharType="separate"/>
          </w:r>
          <w:r w:rsidR="00A0695D">
            <w:rPr>
              <w:noProof/>
            </w:rPr>
            <w:t xml:space="preserve"> (McLaren, 2019)</w:t>
          </w:r>
          <w:r w:rsidR="00A0695D">
            <w:fldChar w:fldCharType="end"/>
          </w:r>
        </w:sdtContent>
      </w:sdt>
    </w:p>
    <w:p w14:paraId="3FAA6B8A" w14:textId="616DC812" w:rsidR="00305C8D" w:rsidRDefault="00305C8D" w:rsidP="00090B48">
      <w:pPr>
        <w:pStyle w:val="ListParagraph"/>
        <w:numPr>
          <w:ilvl w:val="1"/>
          <w:numId w:val="1"/>
        </w:numPr>
      </w:pPr>
      <w:r>
        <w:lastRenderedPageBreak/>
        <w:t>Keep it real</w:t>
      </w:r>
      <w:r w:rsidR="00184B6E">
        <w:t>.</w:t>
      </w:r>
      <w:r>
        <w:t xml:space="preserve"> </w:t>
      </w:r>
      <w:r w:rsidR="00184B6E">
        <w:t>T</w:t>
      </w:r>
      <w:r>
        <w:t xml:space="preserve">one of job posts should match the agency’s culture. As a government </w:t>
      </w:r>
      <w:r w:rsidR="00E066CB">
        <w:t>agenc</w:t>
      </w:r>
      <w:r>
        <w:t>y, a casual job post might come across as unprofessional. The tone should give candidates an authentic feel for the atmosphere at your agency.</w:t>
      </w:r>
    </w:p>
    <w:p w14:paraId="14579393" w14:textId="77777777" w:rsidR="00216F39" w:rsidRDefault="00216F39" w:rsidP="00216F39">
      <w:pPr>
        <w:pStyle w:val="ListParagraph"/>
        <w:ind w:left="1440"/>
      </w:pPr>
    </w:p>
    <w:p w14:paraId="4E4DF453" w14:textId="6428A201" w:rsidR="00305C8D" w:rsidRDefault="00305C8D" w:rsidP="00090B48">
      <w:pPr>
        <w:pStyle w:val="ListParagraph"/>
        <w:numPr>
          <w:ilvl w:val="1"/>
          <w:numId w:val="1"/>
        </w:numPr>
      </w:pPr>
      <w:r>
        <w:t>Be mindful of the words you use</w:t>
      </w:r>
      <w:r w:rsidR="00184B6E">
        <w:t>.</w:t>
      </w:r>
      <w:r>
        <w:t xml:space="preserve"> </w:t>
      </w:r>
      <w:r w:rsidR="00184B6E">
        <w:t>N</w:t>
      </w:r>
      <w:r>
        <w:t>ip gender-coded job descriptions in the bud</w:t>
      </w:r>
      <w:r w:rsidR="00184B6E">
        <w:t xml:space="preserve"> and stay ahead of trending language.</w:t>
      </w:r>
    </w:p>
    <w:p w14:paraId="29CFC6F0" w14:textId="6F3BE2AF" w:rsidR="00305C8D" w:rsidRDefault="00783EF8" w:rsidP="00783EF8">
      <w:pPr>
        <w:pStyle w:val="ListParagraph"/>
        <w:numPr>
          <w:ilvl w:val="2"/>
          <w:numId w:val="1"/>
        </w:numPr>
      </w:pPr>
      <w:r>
        <w:t>Masculine</w:t>
      </w:r>
      <w:r w:rsidR="00B64F4C">
        <w:t>-coded</w:t>
      </w:r>
      <w:r>
        <w:t xml:space="preserve"> words and phrases like aggressive, dominant, outspoken, and rock star </w:t>
      </w:r>
      <w:r w:rsidR="00B64F4C">
        <w:t>and feminine-coded words like collaborate, compassion, and interpersonal</w:t>
      </w:r>
      <w:sdt>
        <w:sdtPr>
          <w:id w:val="882365983"/>
          <w:citation/>
        </w:sdtPr>
        <w:sdtContent>
          <w:r w:rsidR="00B64F4C">
            <w:fldChar w:fldCharType="begin"/>
          </w:r>
          <w:r w:rsidR="00B64F4C">
            <w:instrText xml:space="preserve"> CITATION Gau11 \l 1033 </w:instrText>
          </w:r>
          <w:r w:rsidR="00B64F4C">
            <w:fldChar w:fldCharType="separate"/>
          </w:r>
          <w:r w:rsidR="00B64F4C">
            <w:rPr>
              <w:noProof/>
            </w:rPr>
            <w:t xml:space="preserve"> (Gaucher, Friesen, &amp; Kay, 2011)</w:t>
          </w:r>
          <w:r w:rsidR="00B64F4C">
            <w:fldChar w:fldCharType="end"/>
          </w:r>
        </w:sdtContent>
      </w:sdt>
    </w:p>
    <w:p w14:paraId="16B79CB2" w14:textId="02449823" w:rsidR="00B64F4C" w:rsidRDefault="00783EF8" w:rsidP="00512532">
      <w:pPr>
        <w:pStyle w:val="ListParagraph"/>
        <w:numPr>
          <w:ilvl w:val="2"/>
          <w:numId w:val="1"/>
        </w:numPr>
      </w:pPr>
      <w:r>
        <w:t xml:space="preserve">Tools </w:t>
      </w:r>
      <w:r w:rsidR="00A0695D">
        <w:t xml:space="preserve">- </w:t>
      </w:r>
      <w:hyperlink r:id="rId10" w:history="1">
        <w:r w:rsidR="00B64F4C" w:rsidRPr="00B64F4C">
          <w:rPr>
            <w:rStyle w:val="Hyperlink"/>
          </w:rPr>
          <w:t>Gender Decoder</w:t>
        </w:r>
      </w:hyperlink>
    </w:p>
    <w:p w14:paraId="6DF8FD9F" w14:textId="6BBE4C52" w:rsidR="009C1591" w:rsidRDefault="009C1591" w:rsidP="00A0695D">
      <w:pPr>
        <w:pStyle w:val="ListParagraph"/>
        <w:ind w:left="2880"/>
      </w:pPr>
    </w:p>
    <w:p w14:paraId="73BAF045" w14:textId="77777777" w:rsidR="00184B6E" w:rsidRDefault="009C1591" w:rsidP="009C1591">
      <w:pPr>
        <w:pStyle w:val="ListParagraph"/>
        <w:numPr>
          <w:ilvl w:val="1"/>
          <w:numId w:val="1"/>
        </w:numPr>
      </w:pPr>
      <w:r>
        <w:t>Save culture for later</w:t>
      </w:r>
      <w:r w:rsidR="00184B6E">
        <w:t xml:space="preserve"> by adding</w:t>
      </w:r>
      <w:r>
        <w:t xml:space="preserve"> a few highlights. </w:t>
      </w:r>
    </w:p>
    <w:p w14:paraId="19199F9C" w14:textId="77777777" w:rsidR="00184B6E" w:rsidRDefault="009C1591" w:rsidP="00184B6E">
      <w:pPr>
        <w:pStyle w:val="ListParagraph"/>
        <w:numPr>
          <w:ilvl w:val="2"/>
          <w:numId w:val="1"/>
        </w:numPr>
      </w:pPr>
      <w:r>
        <w:t>27% of candidates will use your website to discover insights into your culture. Make sure they complement each other.</w:t>
      </w:r>
      <w:r w:rsidR="00491D37">
        <w:t xml:space="preserve"> </w:t>
      </w:r>
    </w:p>
    <w:p w14:paraId="4FC11851" w14:textId="7F130E54" w:rsidR="009C1591" w:rsidRDefault="00491D37" w:rsidP="00184B6E">
      <w:pPr>
        <w:pStyle w:val="ListParagraph"/>
        <w:numPr>
          <w:ilvl w:val="2"/>
          <w:numId w:val="1"/>
        </w:numPr>
      </w:pPr>
      <w:r>
        <w:t>Research what employees say about working at your agency and reflect those values.</w:t>
      </w:r>
    </w:p>
    <w:p w14:paraId="128CC82B" w14:textId="77777777" w:rsidR="00216F39" w:rsidRDefault="00216F39" w:rsidP="00216F39">
      <w:pPr>
        <w:pStyle w:val="ListParagraph"/>
        <w:ind w:left="1440"/>
      </w:pPr>
    </w:p>
    <w:p w14:paraId="56BAB9A2" w14:textId="3DE7E60C" w:rsidR="00090B48" w:rsidRDefault="00090B48" w:rsidP="00090B48">
      <w:pPr>
        <w:pStyle w:val="ListParagraph"/>
        <w:numPr>
          <w:ilvl w:val="1"/>
          <w:numId w:val="1"/>
        </w:numPr>
      </w:pPr>
      <w:r>
        <w:t>Emphasize Opportunity</w:t>
      </w:r>
    </w:p>
    <w:p w14:paraId="63420DF5" w14:textId="5E9003C5" w:rsidR="00090B48" w:rsidRDefault="00090B48" w:rsidP="00090B48">
      <w:pPr>
        <w:pStyle w:val="ListParagraph"/>
        <w:numPr>
          <w:ilvl w:val="2"/>
          <w:numId w:val="1"/>
        </w:numPr>
      </w:pPr>
      <w:r>
        <w:t>Applicants want to earn respect, to create and achieve something and to contribute</w:t>
      </w:r>
    </w:p>
    <w:p w14:paraId="55ED7FB2" w14:textId="277D92D7" w:rsidR="00090B48" w:rsidRDefault="00090B48" w:rsidP="00090B48">
      <w:pPr>
        <w:pStyle w:val="ListParagraph"/>
        <w:numPr>
          <w:ilvl w:val="2"/>
          <w:numId w:val="1"/>
        </w:numPr>
      </w:pPr>
      <w:r>
        <w:t>Many people want to learn from their work</w:t>
      </w:r>
    </w:p>
    <w:p w14:paraId="1777029F" w14:textId="030ECD48" w:rsidR="00090B48" w:rsidRDefault="00090B48" w:rsidP="00090B48">
      <w:pPr>
        <w:pStyle w:val="ListParagraph"/>
        <w:numPr>
          <w:ilvl w:val="2"/>
          <w:numId w:val="1"/>
        </w:numPr>
      </w:pPr>
      <w:r>
        <w:t>Weave in the opportunities your agency provides to their staff</w:t>
      </w:r>
    </w:p>
    <w:p w14:paraId="25CF189D" w14:textId="77777777" w:rsidR="00216F39" w:rsidRDefault="00216F39" w:rsidP="00216F39">
      <w:pPr>
        <w:pStyle w:val="ListParagraph"/>
        <w:ind w:left="1440"/>
      </w:pPr>
    </w:p>
    <w:p w14:paraId="3AD9F393" w14:textId="1C958796" w:rsidR="000C0358" w:rsidRDefault="00090B48" w:rsidP="00CC10BE">
      <w:pPr>
        <w:pStyle w:val="ListParagraph"/>
        <w:numPr>
          <w:ilvl w:val="1"/>
          <w:numId w:val="1"/>
        </w:numPr>
      </w:pPr>
      <w:r>
        <w:t>Be Optimis</w:t>
      </w:r>
      <w:r w:rsidR="00E4575F">
        <w:t>t</w:t>
      </w:r>
      <w:r>
        <w:t>ic</w:t>
      </w:r>
      <w:r w:rsidR="00184B6E">
        <w:t xml:space="preserve">. </w:t>
      </w:r>
      <w:r>
        <w:t xml:space="preserve">Phrases like opportunity to innovate and a chance to </w:t>
      </w:r>
      <w:r w:rsidR="00E4575F">
        <w:t>learn</w:t>
      </w:r>
      <w:r>
        <w:t xml:space="preserve"> and improve have a positive tone</w:t>
      </w:r>
      <w:r w:rsidR="00184B6E">
        <w:t>.</w:t>
      </w:r>
      <w:r w:rsidR="000C0358" w:rsidRPr="000C0358">
        <w:t xml:space="preserve"> </w:t>
      </w:r>
    </w:p>
    <w:p w14:paraId="2722A6DA" w14:textId="77777777" w:rsidR="00216F39" w:rsidRDefault="00216F39" w:rsidP="00216F39">
      <w:pPr>
        <w:pStyle w:val="ListParagraph"/>
        <w:ind w:left="1440"/>
      </w:pPr>
    </w:p>
    <w:p w14:paraId="57406F20" w14:textId="22155320" w:rsidR="000C0358" w:rsidRDefault="000C0358" w:rsidP="000C0358">
      <w:pPr>
        <w:pStyle w:val="ListParagraph"/>
        <w:numPr>
          <w:ilvl w:val="1"/>
          <w:numId w:val="1"/>
        </w:numPr>
      </w:pPr>
      <w:r>
        <w:t>Arouse Emotions</w:t>
      </w:r>
    </w:p>
    <w:p w14:paraId="5DF401AE" w14:textId="77777777" w:rsidR="000C0358" w:rsidRDefault="000C0358" w:rsidP="000C0358">
      <w:pPr>
        <w:pStyle w:val="ListParagraph"/>
        <w:numPr>
          <w:ilvl w:val="2"/>
          <w:numId w:val="1"/>
        </w:numPr>
      </w:pPr>
      <w:r>
        <w:t>People crave stories of triumph, connection and compassion</w:t>
      </w:r>
    </w:p>
    <w:p w14:paraId="68705DDB" w14:textId="66C4F2BC" w:rsidR="000C0358" w:rsidRDefault="000C0358" w:rsidP="000C0358">
      <w:pPr>
        <w:pStyle w:val="ListParagraph"/>
        <w:numPr>
          <w:ilvl w:val="2"/>
          <w:numId w:val="1"/>
        </w:numPr>
      </w:pPr>
      <w:r>
        <w:t xml:space="preserve">Stories add a human element to your job </w:t>
      </w:r>
      <w:r w:rsidR="001442D2">
        <w:t>post</w:t>
      </w:r>
    </w:p>
    <w:p w14:paraId="39CD96DE" w14:textId="77777777" w:rsidR="000C0358" w:rsidRDefault="000C0358" w:rsidP="000C0358">
      <w:pPr>
        <w:pStyle w:val="ListParagraph"/>
        <w:numPr>
          <w:ilvl w:val="2"/>
          <w:numId w:val="1"/>
        </w:numPr>
      </w:pPr>
      <w:r>
        <w:t>Include a statement about commitment to diversity to create a sense of belonging. Emphasize why diversity matters and not rely on generic language.</w:t>
      </w:r>
    </w:p>
    <w:p w14:paraId="1F21833D" w14:textId="77777777" w:rsidR="000C0358" w:rsidRDefault="000C0358" w:rsidP="00430613">
      <w:pPr>
        <w:ind w:left="2160"/>
      </w:pPr>
      <w:r>
        <w:t xml:space="preserve">Example: We serve the people of Wisconsin and hire great people from a wide variety of backgrounds. Not only because it is the right thing to do, but because it makes our agency stronger. </w:t>
      </w:r>
    </w:p>
    <w:p w14:paraId="63B484AA" w14:textId="06FDA97D" w:rsidR="000C0358" w:rsidRDefault="000C0358" w:rsidP="00216F39">
      <w:pPr>
        <w:pStyle w:val="ListParagraph"/>
        <w:numPr>
          <w:ilvl w:val="1"/>
          <w:numId w:val="1"/>
        </w:numPr>
      </w:pPr>
      <w:r>
        <w:t>Stress Strengths</w:t>
      </w:r>
    </w:p>
    <w:p w14:paraId="1F524EDE" w14:textId="77777777" w:rsidR="000C0358" w:rsidRDefault="000C0358" w:rsidP="000C0358">
      <w:pPr>
        <w:pStyle w:val="ListParagraph"/>
        <w:numPr>
          <w:ilvl w:val="2"/>
          <w:numId w:val="1"/>
        </w:numPr>
      </w:pPr>
      <w:r>
        <w:t>Everyone wants to work for a winner</w:t>
      </w:r>
    </w:p>
    <w:p w14:paraId="33A85DB6" w14:textId="3825DDFD" w:rsidR="000C0358" w:rsidRDefault="000C0358" w:rsidP="000C0358">
      <w:pPr>
        <w:pStyle w:val="ListParagraph"/>
        <w:numPr>
          <w:ilvl w:val="2"/>
          <w:numId w:val="1"/>
        </w:numPr>
      </w:pPr>
      <w:r>
        <w:t xml:space="preserve">Ferret out the agency’s strengths and incorporate them into your </w:t>
      </w:r>
      <w:r w:rsidR="001442D2">
        <w:t>post</w:t>
      </w:r>
      <w:r>
        <w:t>s</w:t>
      </w:r>
    </w:p>
    <w:p w14:paraId="28EA03B4" w14:textId="1BFD8698" w:rsidR="00090B48" w:rsidRDefault="00090B48" w:rsidP="00216F39">
      <w:pPr>
        <w:pStyle w:val="ListParagraph"/>
        <w:ind w:left="2160"/>
      </w:pPr>
    </w:p>
    <w:p w14:paraId="1FD65532" w14:textId="682130EF" w:rsidR="00430613" w:rsidRDefault="00430613" w:rsidP="000F1581">
      <w:pPr>
        <w:pStyle w:val="ListParagraph"/>
        <w:numPr>
          <w:ilvl w:val="0"/>
          <w:numId w:val="1"/>
        </w:numPr>
      </w:pPr>
      <w:r>
        <w:t>Use industry-standard or recognizable job titles</w:t>
      </w:r>
    </w:p>
    <w:p w14:paraId="5C5F381C" w14:textId="77777777" w:rsidR="00216F39" w:rsidRDefault="00216F39" w:rsidP="00216F39">
      <w:pPr>
        <w:pStyle w:val="ListParagraph"/>
      </w:pPr>
    </w:p>
    <w:p w14:paraId="7E5D03BF" w14:textId="19BD5E92" w:rsidR="000F1581" w:rsidRDefault="000F1581" w:rsidP="000F1581">
      <w:pPr>
        <w:pStyle w:val="ListParagraph"/>
        <w:numPr>
          <w:ilvl w:val="0"/>
          <w:numId w:val="1"/>
        </w:numPr>
      </w:pPr>
      <w:r>
        <w:t xml:space="preserve">Make a recruitment video–great way to give candidates a sense of what working at your agency is like and what the mission and values are. </w:t>
      </w:r>
    </w:p>
    <w:p w14:paraId="7322B09B" w14:textId="77777777" w:rsidR="00216F39" w:rsidRDefault="00216F39" w:rsidP="00216F39">
      <w:pPr>
        <w:pStyle w:val="ListParagraph"/>
      </w:pPr>
    </w:p>
    <w:p w14:paraId="141E8D62" w14:textId="77777777" w:rsidR="00216F39" w:rsidRDefault="00216F39" w:rsidP="00216F39">
      <w:pPr>
        <w:pStyle w:val="ListParagraph"/>
      </w:pPr>
    </w:p>
    <w:p w14:paraId="6FFF5657" w14:textId="3B142EDE" w:rsidR="00512532" w:rsidRDefault="00512532" w:rsidP="000F1581">
      <w:pPr>
        <w:pStyle w:val="ListParagraph"/>
        <w:numPr>
          <w:ilvl w:val="0"/>
          <w:numId w:val="1"/>
        </w:numPr>
      </w:pPr>
      <w:r>
        <w:t>Promote on Mondays</w:t>
      </w:r>
      <w:r w:rsidR="00BC7EA5">
        <w:t xml:space="preserve"> and don’t have the deadline on Sunday.</w:t>
      </w:r>
    </w:p>
    <w:p w14:paraId="0A398233" w14:textId="77777777" w:rsidR="00BC7EA5" w:rsidRDefault="00BC7EA5" w:rsidP="00BC7EA5">
      <w:pPr>
        <w:pStyle w:val="ListParagraph"/>
      </w:pPr>
    </w:p>
    <w:p w14:paraId="284F5D04" w14:textId="1C18DA4A" w:rsidR="00512532" w:rsidRDefault="00512532" w:rsidP="00BC7EA5">
      <w:pPr>
        <w:pStyle w:val="ListParagraph"/>
        <w:ind w:left="360" w:firstLine="720"/>
      </w:pPr>
      <w:r>
        <w:rPr>
          <w:noProof/>
        </w:rPr>
        <w:lastRenderedPageBreak/>
        <w:drawing>
          <wp:inline distT="0" distB="0" distL="0" distR="0" wp14:anchorId="1A8412AB" wp14:editId="1558C1C0">
            <wp:extent cx="4924425" cy="2799451"/>
            <wp:effectExtent l="19050" t="19050" r="9525" b="2032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34669" cy="2805275"/>
                    </a:xfrm>
                    <a:prstGeom prst="rect">
                      <a:avLst/>
                    </a:prstGeom>
                    <a:noFill/>
                    <a:ln>
                      <a:solidFill>
                        <a:schemeClr val="bg2"/>
                      </a:solidFill>
                    </a:ln>
                  </pic:spPr>
                </pic:pic>
              </a:graphicData>
            </a:graphic>
          </wp:inline>
        </w:drawing>
      </w:r>
    </w:p>
    <w:p w14:paraId="007AF76B" w14:textId="0F1CE098" w:rsidR="00512532" w:rsidRDefault="00512532" w:rsidP="00BC7EA5">
      <w:pPr>
        <w:pStyle w:val="ListParagraph"/>
        <w:ind w:firstLine="360"/>
      </w:pPr>
      <w:r>
        <w:t xml:space="preserve">Figure 3: Job views and applications </w:t>
      </w:r>
      <w:sdt>
        <w:sdtPr>
          <w:id w:val="-218131438"/>
          <w:citation/>
        </w:sdtPr>
        <w:sdtContent>
          <w:r>
            <w:fldChar w:fldCharType="begin"/>
          </w:r>
          <w:r>
            <w:instrText xml:space="preserve"> CITATION Sam19 \l 1033 </w:instrText>
          </w:r>
          <w:r>
            <w:fldChar w:fldCharType="separate"/>
          </w:r>
          <w:r>
            <w:rPr>
              <w:noProof/>
            </w:rPr>
            <w:t>(McLaren, 2019)</w:t>
          </w:r>
          <w:r>
            <w:fldChar w:fldCharType="end"/>
          </w:r>
        </w:sdtContent>
      </w:sdt>
    </w:p>
    <w:p w14:paraId="2EA291A6" w14:textId="77777777" w:rsidR="00BC7EA5" w:rsidRDefault="00BC7EA5" w:rsidP="00512532">
      <w:pPr>
        <w:pStyle w:val="ListParagraph"/>
      </w:pPr>
    </w:p>
    <w:tbl>
      <w:tblPr>
        <w:tblW w:w="9350" w:type="dxa"/>
        <w:tblLook w:val="04A0" w:firstRow="1" w:lastRow="0" w:firstColumn="1" w:lastColumn="0" w:noHBand="0" w:noVBand="1"/>
      </w:tblPr>
      <w:tblGrid>
        <w:gridCol w:w="985"/>
        <w:gridCol w:w="1098"/>
        <w:gridCol w:w="973"/>
        <w:gridCol w:w="1292"/>
        <w:gridCol w:w="1058"/>
        <w:gridCol w:w="960"/>
        <w:gridCol w:w="1032"/>
        <w:gridCol w:w="960"/>
        <w:gridCol w:w="993"/>
      </w:tblGrid>
      <w:tr w:rsidR="00BC7EA5" w:rsidRPr="00BC7EA5" w14:paraId="2A2C7E0C" w14:textId="77777777" w:rsidTr="00BC7EA5">
        <w:trPr>
          <w:trHeight w:val="300"/>
        </w:trPr>
        <w:tc>
          <w:tcPr>
            <w:tcW w:w="985" w:type="dxa"/>
            <w:tcBorders>
              <w:top w:val="single" w:sz="4" w:space="0" w:color="auto"/>
              <w:left w:val="single" w:sz="4" w:space="0" w:color="auto"/>
              <w:bottom w:val="single" w:sz="8" w:space="0" w:color="8EA9DB"/>
              <w:right w:val="nil"/>
            </w:tcBorders>
            <w:shd w:val="clear" w:color="000000" w:fill="D9E1F2"/>
            <w:noWrap/>
            <w:vAlign w:val="center"/>
            <w:hideMark/>
          </w:tcPr>
          <w:p w14:paraId="67D401FD" w14:textId="77777777" w:rsidR="00BC7EA5" w:rsidRPr="00BC7EA5" w:rsidRDefault="00BC7EA5" w:rsidP="00BC7EA5">
            <w:pPr>
              <w:spacing w:after="0" w:line="240" w:lineRule="auto"/>
              <w:rPr>
                <w:rFonts w:ascii="Calibri" w:eastAsia="Times New Roman" w:hAnsi="Calibri" w:cs="Calibri"/>
                <w:b/>
                <w:bCs/>
                <w:color w:val="000000"/>
              </w:rPr>
            </w:pPr>
            <w:r w:rsidRPr="00BC7EA5">
              <w:rPr>
                <w:rFonts w:ascii="Calibri" w:eastAsia="Times New Roman" w:hAnsi="Calibri" w:cs="Calibri"/>
                <w:b/>
                <w:bCs/>
                <w:color w:val="000000"/>
              </w:rPr>
              <w:t>Year</w:t>
            </w:r>
          </w:p>
        </w:tc>
        <w:tc>
          <w:tcPr>
            <w:tcW w:w="1098" w:type="dxa"/>
            <w:tcBorders>
              <w:top w:val="single" w:sz="4" w:space="0" w:color="auto"/>
              <w:left w:val="nil"/>
              <w:bottom w:val="single" w:sz="8" w:space="0" w:color="8EA9DB"/>
              <w:right w:val="nil"/>
            </w:tcBorders>
            <w:shd w:val="clear" w:color="000000" w:fill="D9E1F2"/>
            <w:noWrap/>
            <w:vAlign w:val="center"/>
            <w:hideMark/>
          </w:tcPr>
          <w:p w14:paraId="4B5D32F5" w14:textId="77777777" w:rsidR="00BC7EA5" w:rsidRPr="00BC7EA5" w:rsidRDefault="00BC7EA5" w:rsidP="00BC7EA5">
            <w:pPr>
              <w:spacing w:after="0" w:line="240" w:lineRule="auto"/>
              <w:rPr>
                <w:rFonts w:ascii="Calibri" w:eastAsia="Times New Roman" w:hAnsi="Calibri" w:cs="Calibri"/>
                <w:b/>
                <w:bCs/>
                <w:color w:val="000000"/>
              </w:rPr>
            </w:pPr>
            <w:r w:rsidRPr="00BC7EA5">
              <w:rPr>
                <w:rFonts w:ascii="Calibri" w:eastAsia="Times New Roman" w:hAnsi="Calibri" w:cs="Calibri"/>
                <w:b/>
                <w:bCs/>
                <w:color w:val="000000"/>
              </w:rPr>
              <w:t>Monday</w:t>
            </w:r>
          </w:p>
        </w:tc>
        <w:tc>
          <w:tcPr>
            <w:tcW w:w="972" w:type="dxa"/>
            <w:tcBorders>
              <w:top w:val="single" w:sz="4" w:space="0" w:color="auto"/>
              <w:left w:val="nil"/>
              <w:bottom w:val="single" w:sz="8" w:space="0" w:color="8EA9DB"/>
              <w:right w:val="nil"/>
            </w:tcBorders>
            <w:shd w:val="clear" w:color="000000" w:fill="D9E1F2"/>
            <w:noWrap/>
            <w:vAlign w:val="center"/>
            <w:hideMark/>
          </w:tcPr>
          <w:p w14:paraId="5178B7FF" w14:textId="77777777" w:rsidR="00BC7EA5" w:rsidRPr="00BC7EA5" w:rsidRDefault="00BC7EA5" w:rsidP="00BC7EA5">
            <w:pPr>
              <w:spacing w:after="0" w:line="240" w:lineRule="auto"/>
              <w:rPr>
                <w:rFonts w:ascii="Calibri" w:eastAsia="Times New Roman" w:hAnsi="Calibri" w:cs="Calibri"/>
                <w:b/>
                <w:bCs/>
                <w:color w:val="000000"/>
              </w:rPr>
            </w:pPr>
            <w:r w:rsidRPr="00BC7EA5">
              <w:rPr>
                <w:rFonts w:ascii="Calibri" w:eastAsia="Times New Roman" w:hAnsi="Calibri" w:cs="Calibri"/>
                <w:b/>
                <w:bCs/>
                <w:color w:val="000000"/>
              </w:rPr>
              <w:t>Tuesday</w:t>
            </w:r>
          </w:p>
        </w:tc>
        <w:tc>
          <w:tcPr>
            <w:tcW w:w="1292" w:type="dxa"/>
            <w:tcBorders>
              <w:top w:val="single" w:sz="4" w:space="0" w:color="auto"/>
              <w:left w:val="nil"/>
              <w:bottom w:val="single" w:sz="8" w:space="0" w:color="8EA9DB"/>
              <w:right w:val="nil"/>
            </w:tcBorders>
            <w:shd w:val="clear" w:color="000000" w:fill="D9E1F2"/>
            <w:noWrap/>
            <w:vAlign w:val="center"/>
            <w:hideMark/>
          </w:tcPr>
          <w:p w14:paraId="1F37870F" w14:textId="77777777" w:rsidR="00BC7EA5" w:rsidRPr="00BC7EA5" w:rsidRDefault="00BC7EA5" w:rsidP="00BC7EA5">
            <w:pPr>
              <w:spacing w:after="0" w:line="240" w:lineRule="auto"/>
              <w:rPr>
                <w:rFonts w:ascii="Calibri" w:eastAsia="Times New Roman" w:hAnsi="Calibri" w:cs="Calibri"/>
                <w:b/>
                <w:bCs/>
                <w:color w:val="000000"/>
              </w:rPr>
            </w:pPr>
            <w:r w:rsidRPr="00BC7EA5">
              <w:rPr>
                <w:rFonts w:ascii="Calibri" w:eastAsia="Times New Roman" w:hAnsi="Calibri" w:cs="Calibri"/>
                <w:b/>
                <w:bCs/>
                <w:color w:val="000000"/>
              </w:rPr>
              <w:t>Wednesday</w:t>
            </w:r>
          </w:p>
        </w:tc>
        <w:tc>
          <w:tcPr>
            <w:tcW w:w="1058" w:type="dxa"/>
            <w:tcBorders>
              <w:top w:val="single" w:sz="4" w:space="0" w:color="auto"/>
              <w:left w:val="nil"/>
              <w:bottom w:val="single" w:sz="8" w:space="0" w:color="8EA9DB"/>
              <w:right w:val="nil"/>
            </w:tcBorders>
            <w:shd w:val="clear" w:color="000000" w:fill="D9E1F2"/>
            <w:noWrap/>
            <w:vAlign w:val="center"/>
            <w:hideMark/>
          </w:tcPr>
          <w:p w14:paraId="304500A0" w14:textId="77777777" w:rsidR="00BC7EA5" w:rsidRPr="00BC7EA5" w:rsidRDefault="00BC7EA5" w:rsidP="00BC7EA5">
            <w:pPr>
              <w:spacing w:after="0" w:line="240" w:lineRule="auto"/>
              <w:rPr>
                <w:rFonts w:ascii="Calibri" w:eastAsia="Times New Roman" w:hAnsi="Calibri" w:cs="Calibri"/>
                <w:b/>
                <w:bCs/>
                <w:color w:val="000000"/>
              </w:rPr>
            </w:pPr>
            <w:r w:rsidRPr="00BC7EA5">
              <w:rPr>
                <w:rFonts w:ascii="Calibri" w:eastAsia="Times New Roman" w:hAnsi="Calibri" w:cs="Calibri"/>
                <w:b/>
                <w:bCs/>
                <w:color w:val="000000"/>
              </w:rPr>
              <w:t>Thursday</w:t>
            </w:r>
          </w:p>
        </w:tc>
        <w:tc>
          <w:tcPr>
            <w:tcW w:w="960" w:type="dxa"/>
            <w:tcBorders>
              <w:top w:val="single" w:sz="4" w:space="0" w:color="auto"/>
              <w:left w:val="nil"/>
              <w:bottom w:val="single" w:sz="8" w:space="0" w:color="8EA9DB"/>
              <w:right w:val="nil"/>
            </w:tcBorders>
            <w:shd w:val="clear" w:color="000000" w:fill="D9E1F2"/>
            <w:noWrap/>
            <w:vAlign w:val="center"/>
            <w:hideMark/>
          </w:tcPr>
          <w:p w14:paraId="6235BA1D" w14:textId="77777777" w:rsidR="00BC7EA5" w:rsidRPr="00BC7EA5" w:rsidRDefault="00BC7EA5" w:rsidP="00BC7EA5">
            <w:pPr>
              <w:spacing w:after="0" w:line="240" w:lineRule="auto"/>
              <w:rPr>
                <w:rFonts w:ascii="Calibri" w:eastAsia="Times New Roman" w:hAnsi="Calibri" w:cs="Calibri"/>
                <w:b/>
                <w:bCs/>
                <w:color w:val="000000"/>
              </w:rPr>
            </w:pPr>
            <w:r w:rsidRPr="00BC7EA5">
              <w:rPr>
                <w:rFonts w:ascii="Calibri" w:eastAsia="Times New Roman" w:hAnsi="Calibri" w:cs="Calibri"/>
                <w:b/>
                <w:bCs/>
                <w:color w:val="000000"/>
              </w:rPr>
              <w:t>Friday</w:t>
            </w:r>
          </w:p>
        </w:tc>
        <w:tc>
          <w:tcPr>
            <w:tcW w:w="1032" w:type="dxa"/>
            <w:tcBorders>
              <w:top w:val="single" w:sz="4" w:space="0" w:color="auto"/>
              <w:left w:val="nil"/>
              <w:bottom w:val="single" w:sz="8" w:space="0" w:color="8EA9DB"/>
              <w:right w:val="nil"/>
            </w:tcBorders>
            <w:shd w:val="clear" w:color="000000" w:fill="D9E1F2"/>
            <w:noWrap/>
            <w:vAlign w:val="center"/>
            <w:hideMark/>
          </w:tcPr>
          <w:p w14:paraId="4231C905" w14:textId="77777777" w:rsidR="00BC7EA5" w:rsidRPr="00BC7EA5" w:rsidRDefault="00BC7EA5" w:rsidP="00BC7EA5">
            <w:pPr>
              <w:spacing w:after="0" w:line="240" w:lineRule="auto"/>
              <w:rPr>
                <w:rFonts w:ascii="Calibri" w:eastAsia="Times New Roman" w:hAnsi="Calibri" w:cs="Calibri"/>
                <w:b/>
                <w:bCs/>
                <w:color w:val="000000"/>
              </w:rPr>
            </w:pPr>
            <w:r w:rsidRPr="00BC7EA5">
              <w:rPr>
                <w:rFonts w:ascii="Calibri" w:eastAsia="Times New Roman" w:hAnsi="Calibri" w:cs="Calibri"/>
                <w:b/>
                <w:bCs/>
                <w:color w:val="000000"/>
              </w:rPr>
              <w:t>Saturday</w:t>
            </w:r>
          </w:p>
        </w:tc>
        <w:tc>
          <w:tcPr>
            <w:tcW w:w="960" w:type="dxa"/>
            <w:tcBorders>
              <w:top w:val="single" w:sz="4" w:space="0" w:color="auto"/>
              <w:left w:val="nil"/>
              <w:bottom w:val="single" w:sz="8" w:space="0" w:color="8EA9DB"/>
              <w:right w:val="nil"/>
            </w:tcBorders>
            <w:shd w:val="clear" w:color="000000" w:fill="D9E1F2"/>
            <w:noWrap/>
            <w:vAlign w:val="center"/>
            <w:hideMark/>
          </w:tcPr>
          <w:p w14:paraId="0AF9A088" w14:textId="77777777" w:rsidR="00BC7EA5" w:rsidRPr="00BC7EA5" w:rsidRDefault="00BC7EA5" w:rsidP="00BC7EA5">
            <w:pPr>
              <w:spacing w:after="0" w:line="240" w:lineRule="auto"/>
              <w:rPr>
                <w:rFonts w:ascii="Calibri" w:eastAsia="Times New Roman" w:hAnsi="Calibri" w:cs="Calibri"/>
                <w:b/>
                <w:bCs/>
                <w:color w:val="000000"/>
              </w:rPr>
            </w:pPr>
            <w:r w:rsidRPr="00BC7EA5">
              <w:rPr>
                <w:rFonts w:ascii="Calibri" w:eastAsia="Times New Roman" w:hAnsi="Calibri" w:cs="Calibri"/>
                <w:b/>
                <w:bCs/>
                <w:color w:val="000000"/>
              </w:rPr>
              <w:t>Sunday</w:t>
            </w:r>
          </w:p>
        </w:tc>
        <w:tc>
          <w:tcPr>
            <w:tcW w:w="993" w:type="dxa"/>
            <w:tcBorders>
              <w:top w:val="single" w:sz="4" w:space="0" w:color="auto"/>
              <w:left w:val="nil"/>
              <w:bottom w:val="single" w:sz="8" w:space="0" w:color="8EA9DB"/>
              <w:right w:val="single" w:sz="4" w:space="0" w:color="auto"/>
            </w:tcBorders>
            <w:shd w:val="clear" w:color="000000" w:fill="D9E1F2"/>
            <w:noWrap/>
            <w:vAlign w:val="center"/>
            <w:hideMark/>
          </w:tcPr>
          <w:p w14:paraId="25904179" w14:textId="77777777" w:rsidR="00BC7EA5" w:rsidRPr="00BC7EA5" w:rsidRDefault="00BC7EA5" w:rsidP="00BC7EA5">
            <w:pPr>
              <w:spacing w:after="0" w:line="240" w:lineRule="auto"/>
              <w:rPr>
                <w:rFonts w:ascii="Calibri" w:eastAsia="Times New Roman" w:hAnsi="Calibri" w:cs="Calibri"/>
                <w:b/>
                <w:bCs/>
                <w:color w:val="000000"/>
              </w:rPr>
            </w:pPr>
            <w:r w:rsidRPr="00BC7EA5">
              <w:rPr>
                <w:rFonts w:ascii="Calibri" w:eastAsia="Times New Roman" w:hAnsi="Calibri" w:cs="Calibri"/>
                <w:b/>
                <w:bCs/>
                <w:color w:val="000000"/>
              </w:rPr>
              <w:t>Grand Total</w:t>
            </w:r>
          </w:p>
        </w:tc>
      </w:tr>
      <w:tr w:rsidR="00BC7EA5" w:rsidRPr="00BC7EA5" w14:paraId="60823B21" w14:textId="77777777" w:rsidTr="00BC7EA5">
        <w:trPr>
          <w:trHeight w:val="290"/>
        </w:trPr>
        <w:tc>
          <w:tcPr>
            <w:tcW w:w="985" w:type="dxa"/>
            <w:tcBorders>
              <w:top w:val="nil"/>
              <w:left w:val="single" w:sz="4" w:space="0" w:color="auto"/>
              <w:bottom w:val="nil"/>
              <w:right w:val="nil"/>
            </w:tcBorders>
            <w:shd w:val="clear" w:color="auto" w:fill="auto"/>
            <w:noWrap/>
            <w:vAlign w:val="center"/>
            <w:hideMark/>
          </w:tcPr>
          <w:p w14:paraId="07EC69F4"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2021</w:t>
            </w:r>
          </w:p>
        </w:tc>
        <w:tc>
          <w:tcPr>
            <w:tcW w:w="1098" w:type="dxa"/>
            <w:tcBorders>
              <w:top w:val="nil"/>
              <w:left w:val="nil"/>
              <w:bottom w:val="nil"/>
              <w:right w:val="nil"/>
            </w:tcBorders>
            <w:shd w:val="clear" w:color="000000" w:fill="63BE7B"/>
            <w:noWrap/>
            <w:vAlign w:val="center"/>
            <w:hideMark/>
          </w:tcPr>
          <w:p w14:paraId="13A97615"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19.45%</w:t>
            </w:r>
          </w:p>
        </w:tc>
        <w:tc>
          <w:tcPr>
            <w:tcW w:w="972" w:type="dxa"/>
            <w:tcBorders>
              <w:top w:val="nil"/>
              <w:left w:val="nil"/>
              <w:bottom w:val="nil"/>
              <w:right w:val="nil"/>
            </w:tcBorders>
            <w:shd w:val="clear" w:color="000000" w:fill="C4DA81"/>
            <w:noWrap/>
            <w:vAlign w:val="center"/>
            <w:hideMark/>
          </w:tcPr>
          <w:p w14:paraId="6723BF32"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17.18%</w:t>
            </w:r>
          </w:p>
        </w:tc>
        <w:tc>
          <w:tcPr>
            <w:tcW w:w="1292" w:type="dxa"/>
            <w:tcBorders>
              <w:top w:val="nil"/>
              <w:left w:val="nil"/>
              <w:bottom w:val="nil"/>
              <w:right w:val="nil"/>
            </w:tcBorders>
            <w:shd w:val="clear" w:color="000000" w:fill="EAE583"/>
            <w:noWrap/>
            <w:vAlign w:val="center"/>
            <w:hideMark/>
          </w:tcPr>
          <w:p w14:paraId="616ACA83"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16.30%</w:t>
            </w:r>
          </w:p>
        </w:tc>
        <w:tc>
          <w:tcPr>
            <w:tcW w:w="1058" w:type="dxa"/>
            <w:tcBorders>
              <w:top w:val="nil"/>
              <w:left w:val="nil"/>
              <w:bottom w:val="nil"/>
              <w:right w:val="nil"/>
            </w:tcBorders>
            <w:shd w:val="clear" w:color="000000" w:fill="FFEB84"/>
            <w:noWrap/>
            <w:vAlign w:val="center"/>
            <w:hideMark/>
          </w:tcPr>
          <w:p w14:paraId="58E7EC43"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15.78%</w:t>
            </w:r>
          </w:p>
        </w:tc>
        <w:tc>
          <w:tcPr>
            <w:tcW w:w="960" w:type="dxa"/>
            <w:tcBorders>
              <w:top w:val="nil"/>
              <w:left w:val="nil"/>
              <w:bottom w:val="nil"/>
              <w:right w:val="nil"/>
            </w:tcBorders>
            <w:shd w:val="clear" w:color="000000" w:fill="FCB87A"/>
            <w:noWrap/>
            <w:vAlign w:val="center"/>
            <w:hideMark/>
          </w:tcPr>
          <w:p w14:paraId="545FBD06"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12.69%</w:t>
            </w:r>
          </w:p>
        </w:tc>
        <w:tc>
          <w:tcPr>
            <w:tcW w:w="1032" w:type="dxa"/>
            <w:tcBorders>
              <w:top w:val="nil"/>
              <w:left w:val="nil"/>
              <w:bottom w:val="nil"/>
              <w:right w:val="nil"/>
            </w:tcBorders>
            <w:shd w:val="clear" w:color="000000" w:fill="F8696B"/>
            <w:noWrap/>
            <w:vAlign w:val="center"/>
            <w:hideMark/>
          </w:tcPr>
          <w:p w14:paraId="77E38497"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7.84%</w:t>
            </w:r>
          </w:p>
        </w:tc>
        <w:tc>
          <w:tcPr>
            <w:tcW w:w="960" w:type="dxa"/>
            <w:tcBorders>
              <w:top w:val="nil"/>
              <w:left w:val="nil"/>
              <w:bottom w:val="nil"/>
              <w:right w:val="nil"/>
            </w:tcBorders>
            <w:shd w:val="clear" w:color="000000" w:fill="FA9874"/>
            <w:noWrap/>
            <w:vAlign w:val="center"/>
            <w:hideMark/>
          </w:tcPr>
          <w:p w14:paraId="6E6286E5"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10.76%</w:t>
            </w:r>
          </w:p>
        </w:tc>
        <w:tc>
          <w:tcPr>
            <w:tcW w:w="993" w:type="dxa"/>
            <w:tcBorders>
              <w:top w:val="nil"/>
              <w:left w:val="nil"/>
              <w:bottom w:val="nil"/>
              <w:right w:val="single" w:sz="4" w:space="0" w:color="auto"/>
            </w:tcBorders>
            <w:shd w:val="clear" w:color="auto" w:fill="auto"/>
            <w:noWrap/>
            <w:vAlign w:val="center"/>
            <w:hideMark/>
          </w:tcPr>
          <w:p w14:paraId="54DDEAB6"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100.00%</w:t>
            </w:r>
          </w:p>
        </w:tc>
      </w:tr>
      <w:tr w:rsidR="00BC7EA5" w:rsidRPr="00BC7EA5" w14:paraId="032B4651" w14:textId="77777777" w:rsidTr="00BC7EA5">
        <w:trPr>
          <w:trHeight w:val="290"/>
        </w:trPr>
        <w:tc>
          <w:tcPr>
            <w:tcW w:w="985" w:type="dxa"/>
            <w:tcBorders>
              <w:top w:val="nil"/>
              <w:left w:val="single" w:sz="4" w:space="0" w:color="auto"/>
              <w:bottom w:val="nil"/>
              <w:right w:val="nil"/>
            </w:tcBorders>
            <w:shd w:val="clear" w:color="auto" w:fill="auto"/>
            <w:noWrap/>
            <w:vAlign w:val="center"/>
            <w:hideMark/>
          </w:tcPr>
          <w:p w14:paraId="7F235A38"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2022</w:t>
            </w:r>
          </w:p>
        </w:tc>
        <w:tc>
          <w:tcPr>
            <w:tcW w:w="1098" w:type="dxa"/>
            <w:tcBorders>
              <w:top w:val="nil"/>
              <w:left w:val="nil"/>
              <w:bottom w:val="nil"/>
              <w:right w:val="nil"/>
            </w:tcBorders>
            <w:shd w:val="clear" w:color="000000" w:fill="63BE7B"/>
            <w:noWrap/>
            <w:vAlign w:val="center"/>
            <w:hideMark/>
          </w:tcPr>
          <w:p w14:paraId="0A491281"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20.36%</w:t>
            </w:r>
          </w:p>
        </w:tc>
        <w:tc>
          <w:tcPr>
            <w:tcW w:w="972" w:type="dxa"/>
            <w:tcBorders>
              <w:top w:val="nil"/>
              <w:left w:val="nil"/>
              <w:bottom w:val="nil"/>
              <w:right w:val="nil"/>
            </w:tcBorders>
            <w:shd w:val="clear" w:color="000000" w:fill="B5D680"/>
            <w:noWrap/>
            <w:vAlign w:val="center"/>
            <w:hideMark/>
          </w:tcPr>
          <w:p w14:paraId="30579197"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17.35%</w:t>
            </w:r>
          </w:p>
        </w:tc>
        <w:tc>
          <w:tcPr>
            <w:tcW w:w="1292" w:type="dxa"/>
            <w:tcBorders>
              <w:top w:val="nil"/>
              <w:left w:val="nil"/>
              <w:bottom w:val="nil"/>
              <w:right w:val="nil"/>
            </w:tcBorders>
            <w:shd w:val="clear" w:color="000000" w:fill="D0DE82"/>
            <w:noWrap/>
            <w:vAlign w:val="center"/>
            <w:hideMark/>
          </w:tcPr>
          <w:p w14:paraId="2A792692"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16.34%</w:t>
            </w:r>
          </w:p>
        </w:tc>
        <w:tc>
          <w:tcPr>
            <w:tcW w:w="1058" w:type="dxa"/>
            <w:tcBorders>
              <w:top w:val="nil"/>
              <w:left w:val="nil"/>
              <w:bottom w:val="nil"/>
              <w:right w:val="nil"/>
            </w:tcBorders>
            <w:shd w:val="clear" w:color="000000" w:fill="FFEB84"/>
            <w:noWrap/>
            <w:vAlign w:val="center"/>
            <w:hideMark/>
          </w:tcPr>
          <w:p w14:paraId="04C98B48"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14.60%</w:t>
            </w:r>
          </w:p>
        </w:tc>
        <w:tc>
          <w:tcPr>
            <w:tcW w:w="960" w:type="dxa"/>
            <w:tcBorders>
              <w:top w:val="nil"/>
              <w:left w:val="nil"/>
              <w:bottom w:val="nil"/>
              <w:right w:val="nil"/>
            </w:tcBorders>
            <w:shd w:val="clear" w:color="000000" w:fill="FCBC7B"/>
            <w:noWrap/>
            <w:vAlign w:val="center"/>
            <w:hideMark/>
          </w:tcPr>
          <w:p w14:paraId="42F0ED46"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12.06%</w:t>
            </w:r>
          </w:p>
        </w:tc>
        <w:tc>
          <w:tcPr>
            <w:tcW w:w="1032" w:type="dxa"/>
            <w:tcBorders>
              <w:top w:val="nil"/>
              <w:left w:val="nil"/>
              <w:bottom w:val="nil"/>
              <w:right w:val="nil"/>
            </w:tcBorders>
            <w:shd w:val="clear" w:color="000000" w:fill="F8696B"/>
            <w:noWrap/>
            <w:vAlign w:val="center"/>
            <w:hideMark/>
          </w:tcPr>
          <w:p w14:paraId="2FCB5F09"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7.45%</w:t>
            </w:r>
          </w:p>
        </w:tc>
        <w:tc>
          <w:tcPr>
            <w:tcW w:w="960" w:type="dxa"/>
            <w:tcBorders>
              <w:top w:val="nil"/>
              <w:left w:val="nil"/>
              <w:bottom w:val="nil"/>
              <w:right w:val="nil"/>
            </w:tcBorders>
            <w:shd w:val="clear" w:color="000000" w:fill="FCB87A"/>
            <w:noWrap/>
            <w:vAlign w:val="center"/>
            <w:hideMark/>
          </w:tcPr>
          <w:p w14:paraId="2809B67C"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11.84%</w:t>
            </w:r>
          </w:p>
        </w:tc>
        <w:tc>
          <w:tcPr>
            <w:tcW w:w="993" w:type="dxa"/>
            <w:tcBorders>
              <w:top w:val="nil"/>
              <w:left w:val="nil"/>
              <w:bottom w:val="nil"/>
              <w:right w:val="single" w:sz="4" w:space="0" w:color="auto"/>
            </w:tcBorders>
            <w:shd w:val="clear" w:color="auto" w:fill="auto"/>
            <w:noWrap/>
            <w:vAlign w:val="center"/>
            <w:hideMark/>
          </w:tcPr>
          <w:p w14:paraId="17AA8133"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100.00%</w:t>
            </w:r>
          </w:p>
        </w:tc>
      </w:tr>
      <w:tr w:rsidR="00BC7EA5" w:rsidRPr="00BC7EA5" w14:paraId="1BF27ED8" w14:textId="77777777" w:rsidTr="00BC7EA5">
        <w:trPr>
          <w:trHeight w:val="300"/>
        </w:trPr>
        <w:tc>
          <w:tcPr>
            <w:tcW w:w="985" w:type="dxa"/>
            <w:tcBorders>
              <w:top w:val="nil"/>
              <w:left w:val="single" w:sz="4" w:space="0" w:color="auto"/>
              <w:bottom w:val="nil"/>
              <w:right w:val="nil"/>
            </w:tcBorders>
            <w:shd w:val="clear" w:color="auto" w:fill="auto"/>
            <w:noWrap/>
            <w:vAlign w:val="center"/>
            <w:hideMark/>
          </w:tcPr>
          <w:p w14:paraId="2E353B2A"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2023</w:t>
            </w:r>
          </w:p>
        </w:tc>
        <w:tc>
          <w:tcPr>
            <w:tcW w:w="1098" w:type="dxa"/>
            <w:tcBorders>
              <w:top w:val="nil"/>
              <w:left w:val="nil"/>
              <w:bottom w:val="nil"/>
              <w:right w:val="nil"/>
            </w:tcBorders>
            <w:shd w:val="clear" w:color="000000" w:fill="63BE7B"/>
            <w:noWrap/>
            <w:vAlign w:val="center"/>
            <w:hideMark/>
          </w:tcPr>
          <w:p w14:paraId="4B2B7467"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21.30%</w:t>
            </w:r>
          </w:p>
        </w:tc>
        <w:tc>
          <w:tcPr>
            <w:tcW w:w="972" w:type="dxa"/>
            <w:tcBorders>
              <w:top w:val="nil"/>
              <w:left w:val="nil"/>
              <w:bottom w:val="nil"/>
              <w:right w:val="nil"/>
            </w:tcBorders>
            <w:shd w:val="clear" w:color="000000" w:fill="CDDD82"/>
            <w:noWrap/>
            <w:vAlign w:val="center"/>
            <w:hideMark/>
          </w:tcPr>
          <w:p w14:paraId="5D1D8276"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17.54%</w:t>
            </w:r>
          </w:p>
        </w:tc>
        <w:tc>
          <w:tcPr>
            <w:tcW w:w="1292" w:type="dxa"/>
            <w:tcBorders>
              <w:top w:val="nil"/>
              <w:left w:val="nil"/>
              <w:bottom w:val="nil"/>
              <w:right w:val="nil"/>
            </w:tcBorders>
            <w:shd w:val="clear" w:color="000000" w:fill="E1E383"/>
            <w:noWrap/>
            <w:vAlign w:val="center"/>
            <w:hideMark/>
          </w:tcPr>
          <w:p w14:paraId="5022CA0C"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16.82%</w:t>
            </w:r>
          </w:p>
        </w:tc>
        <w:tc>
          <w:tcPr>
            <w:tcW w:w="1058" w:type="dxa"/>
            <w:tcBorders>
              <w:top w:val="nil"/>
              <w:left w:val="nil"/>
              <w:bottom w:val="nil"/>
              <w:right w:val="nil"/>
            </w:tcBorders>
            <w:shd w:val="clear" w:color="000000" w:fill="FFEB84"/>
            <w:noWrap/>
            <w:vAlign w:val="center"/>
            <w:hideMark/>
          </w:tcPr>
          <w:p w14:paraId="61AE1EC0"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15.72%</w:t>
            </w:r>
          </w:p>
        </w:tc>
        <w:tc>
          <w:tcPr>
            <w:tcW w:w="960" w:type="dxa"/>
            <w:tcBorders>
              <w:top w:val="nil"/>
              <w:left w:val="nil"/>
              <w:bottom w:val="nil"/>
              <w:right w:val="nil"/>
            </w:tcBorders>
            <w:shd w:val="clear" w:color="000000" w:fill="FCB87A"/>
            <w:noWrap/>
            <w:vAlign w:val="center"/>
            <w:hideMark/>
          </w:tcPr>
          <w:p w14:paraId="6FDE9745"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12.09%</w:t>
            </w:r>
          </w:p>
        </w:tc>
        <w:tc>
          <w:tcPr>
            <w:tcW w:w="1032" w:type="dxa"/>
            <w:tcBorders>
              <w:top w:val="nil"/>
              <w:left w:val="nil"/>
              <w:bottom w:val="nil"/>
              <w:right w:val="nil"/>
            </w:tcBorders>
            <w:shd w:val="clear" w:color="000000" w:fill="F8696B"/>
            <w:noWrap/>
            <w:vAlign w:val="center"/>
            <w:hideMark/>
          </w:tcPr>
          <w:p w14:paraId="495E2502"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6.43%</w:t>
            </w:r>
          </w:p>
        </w:tc>
        <w:tc>
          <w:tcPr>
            <w:tcW w:w="960" w:type="dxa"/>
            <w:tcBorders>
              <w:top w:val="nil"/>
              <w:left w:val="nil"/>
              <w:bottom w:val="nil"/>
              <w:right w:val="nil"/>
            </w:tcBorders>
            <w:shd w:val="clear" w:color="000000" w:fill="FA9C74"/>
            <w:noWrap/>
            <w:vAlign w:val="center"/>
            <w:hideMark/>
          </w:tcPr>
          <w:p w14:paraId="3BBE89C8"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10.10%</w:t>
            </w:r>
          </w:p>
        </w:tc>
        <w:tc>
          <w:tcPr>
            <w:tcW w:w="993" w:type="dxa"/>
            <w:tcBorders>
              <w:top w:val="nil"/>
              <w:left w:val="nil"/>
              <w:bottom w:val="nil"/>
              <w:right w:val="single" w:sz="4" w:space="0" w:color="auto"/>
            </w:tcBorders>
            <w:shd w:val="clear" w:color="auto" w:fill="auto"/>
            <w:noWrap/>
            <w:vAlign w:val="center"/>
            <w:hideMark/>
          </w:tcPr>
          <w:p w14:paraId="17B87F25" w14:textId="77777777" w:rsidR="00BC7EA5" w:rsidRPr="00BC7EA5" w:rsidRDefault="00BC7EA5" w:rsidP="00BC7EA5">
            <w:pPr>
              <w:spacing w:after="0" w:line="240" w:lineRule="auto"/>
              <w:jc w:val="right"/>
              <w:rPr>
                <w:rFonts w:ascii="Calibri" w:eastAsia="Times New Roman" w:hAnsi="Calibri" w:cs="Calibri"/>
                <w:color w:val="000000"/>
              </w:rPr>
            </w:pPr>
            <w:r w:rsidRPr="00BC7EA5">
              <w:rPr>
                <w:rFonts w:ascii="Calibri" w:eastAsia="Times New Roman" w:hAnsi="Calibri" w:cs="Calibri"/>
                <w:color w:val="000000"/>
              </w:rPr>
              <w:t>100.00%</w:t>
            </w:r>
          </w:p>
        </w:tc>
      </w:tr>
      <w:tr w:rsidR="00BC7EA5" w:rsidRPr="00BC7EA5" w14:paraId="6A59FC80" w14:textId="77777777" w:rsidTr="00BC7EA5">
        <w:trPr>
          <w:trHeight w:val="290"/>
        </w:trPr>
        <w:tc>
          <w:tcPr>
            <w:tcW w:w="985" w:type="dxa"/>
            <w:tcBorders>
              <w:top w:val="single" w:sz="8" w:space="0" w:color="8EA9DB"/>
              <w:left w:val="single" w:sz="4" w:space="0" w:color="auto"/>
              <w:bottom w:val="single" w:sz="4" w:space="0" w:color="auto"/>
              <w:right w:val="nil"/>
            </w:tcBorders>
            <w:shd w:val="clear" w:color="000000" w:fill="D9E1F2"/>
            <w:noWrap/>
            <w:vAlign w:val="center"/>
            <w:hideMark/>
          </w:tcPr>
          <w:p w14:paraId="40F8D420" w14:textId="77777777" w:rsidR="00BC7EA5" w:rsidRPr="00BC7EA5" w:rsidRDefault="00BC7EA5" w:rsidP="00BC7EA5">
            <w:pPr>
              <w:spacing w:after="0" w:line="240" w:lineRule="auto"/>
              <w:rPr>
                <w:rFonts w:ascii="Calibri" w:eastAsia="Times New Roman" w:hAnsi="Calibri" w:cs="Calibri"/>
                <w:b/>
                <w:bCs/>
                <w:color w:val="000000"/>
              </w:rPr>
            </w:pPr>
            <w:r w:rsidRPr="00BC7EA5">
              <w:rPr>
                <w:rFonts w:ascii="Calibri" w:eastAsia="Times New Roman" w:hAnsi="Calibri" w:cs="Calibri"/>
                <w:b/>
                <w:bCs/>
                <w:color w:val="000000"/>
              </w:rPr>
              <w:t>Grand Total</w:t>
            </w:r>
          </w:p>
        </w:tc>
        <w:tc>
          <w:tcPr>
            <w:tcW w:w="1098" w:type="dxa"/>
            <w:tcBorders>
              <w:top w:val="single" w:sz="8" w:space="0" w:color="8EA9DB"/>
              <w:left w:val="nil"/>
              <w:bottom w:val="single" w:sz="4" w:space="0" w:color="auto"/>
              <w:right w:val="nil"/>
            </w:tcBorders>
            <w:shd w:val="clear" w:color="000000" w:fill="63BE7B"/>
            <w:noWrap/>
            <w:vAlign w:val="center"/>
            <w:hideMark/>
          </w:tcPr>
          <w:p w14:paraId="24EE972F" w14:textId="77777777" w:rsidR="00BC7EA5" w:rsidRPr="00BC7EA5" w:rsidRDefault="00BC7EA5" w:rsidP="00BC7EA5">
            <w:pPr>
              <w:spacing w:after="0" w:line="240" w:lineRule="auto"/>
              <w:jc w:val="right"/>
              <w:rPr>
                <w:rFonts w:ascii="Calibri" w:eastAsia="Times New Roman" w:hAnsi="Calibri" w:cs="Calibri"/>
                <w:b/>
                <w:bCs/>
                <w:color w:val="000000"/>
              </w:rPr>
            </w:pPr>
            <w:r w:rsidRPr="00BC7EA5">
              <w:rPr>
                <w:rFonts w:ascii="Calibri" w:eastAsia="Times New Roman" w:hAnsi="Calibri" w:cs="Calibri"/>
                <w:b/>
                <w:bCs/>
                <w:color w:val="000000"/>
              </w:rPr>
              <w:t>20.46%</w:t>
            </w:r>
          </w:p>
        </w:tc>
        <w:tc>
          <w:tcPr>
            <w:tcW w:w="972" w:type="dxa"/>
            <w:tcBorders>
              <w:top w:val="single" w:sz="8" w:space="0" w:color="8EA9DB"/>
              <w:left w:val="nil"/>
              <w:bottom w:val="single" w:sz="4" w:space="0" w:color="auto"/>
              <w:right w:val="nil"/>
            </w:tcBorders>
            <w:shd w:val="clear" w:color="000000" w:fill="C1D981"/>
            <w:noWrap/>
            <w:vAlign w:val="center"/>
            <w:hideMark/>
          </w:tcPr>
          <w:p w14:paraId="702AAB75" w14:textId="77777777" w:rsidR="00BC7EA5" w:rsidRPr="00BC7EA5" w:rsidRDefault="00BC7EA5" w:rsidP="00BC7EA5">
            <w:pPr>
              <w:spacing w:after="0" w:line="240" w:lineRule="auto"/>
              <w:jc w:val="right"/>
              <w:rPr>
                <w:rFonts w:ascii="Calibri" w:eastAsia="Times New Roman" w:hAnsi="Calibri" w:cs="Calibri"/>
                <w:b/>
                <w:bCs/>
                <w:color w:val="000000"/>
              </w:rPr>
            </w:pPr>
            <w:r w:rsidRPr="00BC7EA5">
              <w:rPr>
                <w:rFonts w:ascii="Calibri" w:eastAsia="Times New Roman" w:hAnsi="Calibri" w:cs="Calibri"/>
                <w:b/>
                <w:bCs/>
                <w:color w:val="000000"/>
              </w:rPr>
              <w:t>17.37%</w:t>
            </w:r>
          </w:p>
        </w:tc>
        <w:tc>
          <w:tcPr>
            <w:tcW w:w="1292" w:type="dxa"/>
            <w:tcBorders>
              <w:top w:val="single" w:sz="8" w:space="0" w:color="8EA9DB"/>
              <w:left w:val="nil"/>
              <w:bottom w:val="single" w:sz="4" w:space="0" w:color="auto"/>
              <w:right w:val="nil"/>
            </w:tcBorders>
            <w:shd w:val="clear" w:color="000000" w:fill="DBE182"/>
            <w:noWrap/>
            <w:vAlign w:val="center"/>
            <w:hideMark/>
          </w:tcPr>
          <w:p w14:paraId="300088FD" w14:textId="77777777" w:rsidR="00BC7EA5" w:rsidRPr="00BC7EA5" w:rsidRDefault="00BC7EA5" w:rsidP="00BC7EA5">
            <w:pPr>
              <w:spacing w:after="0" w:line="240" w:lineRule="auto"/>
              <w:jc w:val="right"/>
              <w:rPr>
                <w:rFonts w:ascii="Calibri" w:eastAsia="Times New Roman" w:hAnsi="Calibri" w:cs="Calibri"/>
                <w:b/>
                <w:bCs/>
                <w:color w:val="000000"/>
              </w:rPr>
            </w:pPr>
            <w:r w:rsidRPr="00BC7EA5">
              <w:rPr>
                <w:rFonts w:ascii="Calibri" w:eastAsia="Times New Roman" w:hAnsi="Calibri" w:cs="Calibri"/>
                <w:b/>
                <w:bCs/>
                <w:color w:val="000000"/>
              </w:rPr>
              <w:t>16.50%</w:t>
            </w:r>
          </w:p>
        </w:tc>
        <w:tc>
          <w:tcPr>
            <w:tcW w:w="1058" w:type="dxa"/>
            <w:tcBorders>
              <w:top w:val="single" w:sz="8" w:space="0" w:color="8EA9DB"/>
              <w:left w:val="nil"/>
              <w:bottom w:val="single" w:sz="4" w:space="0" w:color="auto"/>
              <w:right w:val="nil"/>
            </w:tcBorders>
            <w:shd w:val="clear" w:color="000000" w:fill="FFEB84"/>
            <w:noWrap/>
            <w:vAlign w:val="center"/>
            <w:hideMark/>
          </w:tcPr>
          <w:p w14:paraId="1F941187" w14:textId="77777777" w:rsidR="00BC7EA5" w:rsidRPr="00BC7EA5" w:rsidRDefault="00BC7EA5" w:rsidP="00BC7EA5">
            <w:pPr>
              <w:spacing w:after="0" w:line="240" w:lineRule="auto"/>
              <w:jc w:val="right"/>
              <w:rPr>
                <w:rFonts w:ascii="Calibri" w:eastAsia="Times New Roman" w:hAnsi="Calibri" w:cs="Calibri"/>
                <w:b/>
                <w:bCs/>
                <w:color w:val="000000"/>
              </w:rPr>
            </w:pPr>
            <w:r w:rsidRPr="00BC7EA5">
              <w:rPr>
                <w:rFonts w:ascii="Calibri" w:eastAsia="Times New Roman" w:hAnsi="Calibri" w:cs="Calibri"/>
                <w:b/>
                <w:bCs/>
                <w:color w:val="000000"/>
              </w:rPr>
              <w:t>15.30%</w:t>
            </w:r>
          </w:p>
        </w:tc>
        <w:tc>
          <w:tcPr>
            <w:tcW w:w="960" w:type="dxa"/>
            <w:tcBorders>
              <w:top w:val="single" w:sz="8" w:space="0" w:color="8EA9DB"/>
              <w:left w:val="nil"/>
              <w:bottom w:val="single" w:sz="4" w:space="0" w:color="auto"/>
              <w:right w:val="nil"/>
            </w:tcBorders>
            <w:shd w:val="clear" w:color="000000" w:fill="FCB97A"/>
            <w:noWrap/>
            <w:vAlign w:val="center"/>
            <w:hideMark/>
          </w:tcPr>
          <w:p w14:paraId="0E7123B0" w14:textId="77777777" w:rsidR="00BC7EA5" w:rsidRPr="00BC7EA5" w:rsidRDefault="00BC7EA5" w:rsidP="00BC7EA5">
            <w:pPr>
              <w:spacing w:after="0" w:line="240" w:lineRule="auto"/>
              <w:jc w:val="right"/>
              <w:rPr>
                <w:rFonts w:ascii="Calibri" w:eastAsia="Times New Roman" w:hAnsi="Calibri" w:cs="Calibri"/>
                <w:b/>
                <w:bCs/>
                <w:color w:val="000000"/>
              </w:rPr>
            </w:pPr>
            <w:r w:rsidRPr="00BC7EA5">
              <w:rPr>
                <w:rFonts w:ascii="Calibri" w:eastAsia="Times New Roman" w:hAnsi="Calibri" w:cs="Calibri"/>
                <w:b/>
                <w:bCs/>
                <w:color w:val="000000"/>
              </w:rPr>
              <w:t>12.23%</w:t>
            </w:r>
          </w:p>
        </w:tc>
        <w:tc>
          <w:tcPr>
            <w:tcW w:w="1032" w:type="dxa"/>
            <w:tcBorders>
              <w:top w:val="single" w:sz="8" w:space="0" w:color="8EA9DB"/>
              <w:left w:val="nil"/>
              <w:bottom w:val="single" w:sz="4" w:space="0" w:color="auto"/>
              <w:right w:val="nil"/>
            </w:tcBorders>
            <w:shd w:val="clear" w:color="000000" w:fill="F8696B"/>
            <w:noWrap/>
            <w:vAlign w:val="center"/>
            <w:hideMark/>
          </w:tcPr>
          <w:p w14:paraId="2572E0E5" w14:textId="77777777" w:rsidR="00BC7EA5" w:rsidRPr="00BC7EA5" w:rsidRDefault="00BC7EA5" w:rsidP="00BC7EA5">
            <w:pPr>
              <w:spacing w:after="0" w:line="240" w:lineRule="auto"/>
              <w:jc w:val="right"/>
              <w:rPr>
                <w:rFonts w:ascii="Calibri" w:eastAsia="Times New Roman" w:hAnsi="Calibri" w:cs="Calibri"/>
                <w:b/>
                <w:bCs/>
                <w:color w:val="000000"/>
              </w:rPr>
            </w:pPr>
            <w:r w:rsidRPr="00BC7EA5">
              <w:rPr>
                <w:rFonts w:ascii="Calibri" w:eastAsia="Times New Roman" w:hAnsi="Calibri" w:cs="Calibri"/>
                <w:b/>
                <w:bCs/>
                <w:color w:val="000000"/>
              </w:rPr>
              <w:t>7.19%</w:t>
            </w:r>
          </w:p>
        </w:tc>
        <w:tc>
          <w:tcPr>
            <w:tcW w:w="960" w:type="dxa"/>
            <w:tcBorders>
              <w:top w:val="single" w:sz="8" w:space="0" w:color="8EA9DB"/>
              <w:left w:val="nil"/>
              <w:bottom w:val="single" w:sz="4" w:space="0" w:color="auto"/>
              <w:right w:val="nil"/>
            </w:tcBorders>
            <w:shd w:val="clear" w:color="000000" w:fill="FBA576"/>
            <w:noWrap/>
            <w:vAlign w:val="center"/>
            <w:hideMark/>
          </w:tcPr>
          <w:p w14:paraId="432A6F62" w14:textId="77777777" w:rsidR="00BC7EA5" w:rsidRPr="00BC7EA5" w:rsidRDefault="00BC7EA5" w:rsidP="00BC7EA5">
            <w:pPr>
              <w:spacing w:after="0" w:line="240" w:lineRule="auto"/>
              <w:jc w:val="right"/>
              <w:rPr>
                <w:rFonts w:ascii="Calibri" w:eastAsia="Times New Roman" w:hAnsi="Calibri" w:cs="Calibri"/>
                <w:b/>
                <w:bCs/>
                <w:color w:val="000000"/>
              </w:rPr>
            </w:pPr>
            <w:r w:rsidRPr="00BC7EA5">
              <w:rPr>
                <w:rFonts w:ascii="Calibri" w:eastAsia="Times New Roman" w:hAnsi="Calibri" w:cs="Calibri"/>
                <w:b/>
                <w:bCs/>
                <w:color w:val="000000"/>
              </w:rPr>
              <w:t>10.94%</w:t>
            </w:r>
          </w:p>
        </w:tc>
        <w:tc>
          <w:tcPr>
            <w:tcW w:w="993" w:type="dxa"/>
            <w:tcBorders>
              <w:top w:val="single" w:sz="8" w:space="0" w:color="8EA9DB"/>
              <w:left w:val="nil"/>
              <w:bottom w:val="single" w:sz="4" w:space="0" w:color="auto"/>
              <w:right w:val="single" w:sz="4" w:space="0" w:color="auto"/>
            </w:tcBorders>
            <w:shd w:val="clear" w:color="000000" w:fill="D9E1F2"/>
            <w:noWrap/>
            <w:vAlign w:val="center"/>
            <w:hideMark/>
          </w:tcPr>
          <w:p w14:paraId="4DFFD34C" w14:textId="77777777" w:rsidR="00BC7EA5" w:rsidRPr="00BC7EA5" w:rsidRDefault="00BC7EA5" w:rsidP="00BC7EA5">
            <w:pPr>
              <w:spacing w:after="0" w:line="240" w:lineRule="auto"/>
              <w:jc w:val="right"/>
              <w:rPr>
                <w:rFonts w:ascii="Calibri" w:eastAsia="Times New Roman" w:hAnsi="Calibri" w:cs="Calibri"/>
                <w:b/>
                <w:bCs/>
                <w:color w:val="000000"/>
              </w:rPr>
            </w:pPr>
            <w:r w:rsidRPr="00BC7EA5">
              <w:rPr>
                <w:rFonts w:ascii="Calibri" w:eastAsia="Times New Roman" w:hAnsi="Calibri" w:cs="Calibri"/>
                <w:b/>
                <w:bCs/>
                <w:color w:val="000000"/>
              </w:rPr>
              <w:t>100.00%</w:t>
            </w:r>
          </w:p>
        </w:tc>
      </w:tr>
    </w:tbl>
    <w:p w14:paraId="16573452" w14:textId="535CADB6" w:rsidR="00BC7EA5" w:rsidRDefault="00BC7EA5" w:rsidP="00BC7EA5">
      <w:r>
        <w:t>Figure 4: Wisc.Jobs application volume by day of week</w:t>
      </w:r>
    </w:p>
    <w:p w14:paraId="3EEC5358" w14:textId="77777777" w:rsidR="00512532" w:rsidRDefault="00512532" w:rsidP="00512532">
      <w:pPr>
        <w:ind w:left="360"/>
      </w:pPr>
    </w:p>
    <w:sectPr w:rsidR="00512532" w:rsidSect="00BC7EA5">
      <w:pgSz w:w="12240" w:h="15840"/>
      <w:pgMar w:top="1152"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B6A4" w14:textId="77777777" w:rsidR="00452E62" w:rsidRDefault="00452E62" w:rsidP="00392B28">
      <w:pPr>
        <w:spacing w:after="0" w:line="240" w:lineRule="auto"/>
      </w:pPr>
      <w:r>
        <w:separator/>
      </w:r>
    </w:p>
  </w:endnote>
  <w:endnote w:type="continuationSeparator" w:id="0">
    <w:p w14:paraId="38120EE2" w14:textId="77777777" w:rsidR="00452E62" w:rsidRDefault="00452E62" w:rsidP="0039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C474D" w14:textId="77777777" w:rsidR="00452E62" w:rsidRDefault="00452E62" w:rsidP="00392B28">
      <w:pPr>
        <w:spacing w:after="0" w:line="240" w:lineRule="auto"/>
      </w:pPr>
      <w:r>
        <w:separator/>
      </w:r>
    </w:p>
  </w:footnote>
  <w:footnote w:type="continuationSeparator" w:id="0">
    <w:p w14:paraId="1FC0E706" w14:textId="77777777" w:rsidR="00452E62" w:rsidRDefault="00452E62" w:rsidP="00392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967B1"/>
    <w:multiLevelType w:val="hybridMultilevel"/>
    <w:tmpl w:val="B9A0DC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9D0EB8"/>
    <w:multiLevelType w:val="hybridMultilevel"/>
    <w:tmpl w:val="99C217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0042117">
    <w:abstractNumId w:val="0"/>
  </w:num>
  <w:num w:numId="2" w16cid:durableId="2089038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48"/>
    <w:rsid w:val="000304F1"/>
    <w:rsid w:val="00090B48"/>
    <w:rsid w:val="000C0358"/>
    <w:rsid w:val="000F1581"/>
    <w:rsid w:val="001442D2"/>
    <w:rsid w:val="0017153E"/>
    <w:rsid w:val="00184B6E"/>
    <w:rsid w:val="001D4471"/>
    <w:rsid w:val="00216F39"/>
    <w:rsid w:val="00235F0B"/>
    <w:rsid w:val="00305C8D"/>
    <w:rsid w:val="00392B28"/>
    <w:rsid w:val="00430613"/>
    <w:rsid w:val="00452E62"/>
    <w:rsid w:val="00491D37"/>
    <w:rsid w:val="004C2491"/>
    <w:rsid w:val="00512532"/>
    <w:rsid w:val="0053588E"/>
    <w:rsid w:val="00545137"/>
    <w:rsid w:val="005E75A8"/>
    <w:rsid w:val="00783EF8"/>
    <w:rsid w:val="00832D2B"/>
    <w:rsid w:val="00867E22"/>
    <w:rsid w:val="008F37AB"/>
    <w:rsid w:val="009C1591"/>
    <w:rsid w:val="00A0695D"/>
    <w:rsid w:val="00B64F4C"/>
    <w:rsid w:val="00BC7EA5"/>
    <w:rsid w:val="00E066CB"/>
    <w:rsid w:val="00E4575F"/>
    <w:rsid w:val="00E472DE"/>
    <w:rsid w:val="00F9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BF49"/>
  <w15:chartTrackingRefBased/>
  <w15:docId w15:val="{5B650C69-53D3-4B33-9C25-51C7D5F9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48"/>
    <w:pPr>
      <w:ind w:left="720"/>
      <w:contextualSpacing/>
    </w:pPr>
  </w:style>
  <w:style w:type="paragraph" w:styleId="FootnoteText">
    <w:name w:val="footnote text"/>
    <w:basedOn w:val="Normal"/>
    <w:link w:val="FootnoteTextChar"/>
    <w:uiPriority w:val="99"/>
    <w:semiHidden/>
    <w:unhideWhenUsed/>
    <w:rsid w:val="00392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B28"/>
    <w:rPr>
      <w:sz w:val="20"/>
      <w:szCs w:val="20"/>
    </w:rPr>
  </w:style>
  <w:style w:type="character" w:styleId="FootnoteReference">
    <w:name w:val="footnote reference"/>
    <w:basedOn w:val="DefaultParagraphFont"/>
    <w:uiPriority w:val="99"/>
    <w:semiHidden/>
    <w:unhideWhenUsed/>
    <w:rsid w:val="00392B28"/>
    <w:rPr>
      <w:vertAlign w:val="superscript"/>
    </w:rPr>
  </w:style>
  <w:style w:type="character" w:styleId="Hyperlink">
    <w:name w:val="Hyperlink"/>
    <w:basedOn w:val="DefaultParagraphFont"/>
    <w:uiPriority w:val="99"/>
    <w:unhideWhenUsed/>
    <w:rsid w:val="00B64F4C"/>
    <w:rPr>
      <w:color w:val="0563C1" w:themeColor="hyperlink"/>
      <w:u w:val="single"/>
    </w:rPr>
  </w:style>
  <w:style w:type="character" w:styleId="UnresolvedMention">
    <w:name w:val="Unresolved Mention"/>
    <w:basedOn w:val="DefaultParagraphFont"/>
    <w:uiPriority w:val="99"/>
    <w:semiHidden/>
    <w:unhideWhenUsed/>
    <w:rsid w:val="00B64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8943">
      <w:bodyDiv w:val="1"/>
      <w:marLeft w:val="0"/>
      <w:marRight w:val="0"/>
      <w:marTop w:val="0"/>
      <w:marBottom w:val="0"/>
      <w:divBdr>
        <w:top w:val="none" w:sz="0" w:space="0" w:color="auto"/>
        <w:left w:val="none" w:sz="0" w:space="0" w:color="auto"/>
        <w:bottom w:val="none" w:sz="0" w:space="0" w:color="auto"/>
        <w:right w:val="none" w:sz="0" w:space="0" w:color="auto"/>
      </w:divBdr>
    </w:div>
    <w:div w:id="369376068">
      <w:bodyDiv w:val="1"/>
      <w:marLeft w:val="0"/>
      <w:marRight w:val="0"/>
      <w:marTop w:val="0"/>
      <w:marBottom w:val="0"/>
      <w:divBdr>
        <w:top w:val="none" w:sz="0" w:space="0" w:color="auto"/>
        <w:left w:val="none" w:sz="0" w:space="0" w:color="auto"/>
        <w:bottom w:val="none" w:sz="0" w:space="0" w:color="auto"/>
        <w:right w:val="none" w:sz="0" w:space="0" w:color="auto"/>
      </w:divBdr>
    </w:div>
    <w:div w:id="429082218">
      <w:bodyDiv w:val="1"/>
      <w:marLeft w:val="0"/>
      <w:marRight w:val="0"/>
      <w:marTop w:val="0"/>
      <w:marBottom w:val="0"/>
      <w:divBdr>
        <w:top w:val="none" w:sz="0" w:space="0" w:color="auto"/>
        <w:left w:val="none" w:sz="0" w:space="0" w:color="auto"/>
        <w:bottom w:val="none" w:sz="0" w:space="0" w:color="auto"/>
        <w:right w:val="none" w:sz="0" w:space="0" w:color="auto"/>
      </w:divBdr>
    </w:div>
    <w:div w:id="618728192">
      <w:bodyDiv w:val="1"/>
      <w:marLeft w:val="0"/>
      <w:marRight w:val="0"/>
      <w:marTop w:val="0"/>
      <w:marBottom w:val="0"/>
      <w:divBdr>
        <w:top w:val="none" w:sz="0" w:space="0" w:color="auto"/>
        <w:left w:val="none" w:sz="0" w:space="0" w:color="auto"/>
        <w:bottom w:val="none" w:sz="0" w:space="0" w:color="auto"/>
        <w:right w:val="none" w:sz="0" w:space="0" w:color="auto"/>
      </w:divBdr>
    </w:div>
    <w:div w:id="811598810">
      <w:bodyDiv w:val="1"/>
      <w:marLeft w:val="0"/>
      <w:marRight w:val="0"/>
      <w:marTop w:val="0"/>
      <w:marBottom w:val="0"/>
      <w:divBdr>
        <w:top w:val="none" w:sz="0" w:space="0" w:color="auto"/>
        <w:left w:val="none" w:sz="0" w:space="0" w:color="auto"/>
        <w:bottom w:val="none" w:sz="0" w:space="0" w:color="auto"/>
        <w:right w:val="none" w:sz="0" w:space="0" w:color="auto"/>
      </w:divBdr>
    </w:div>
    <w:div w:id="875968251">
      <w:bodyDiv w:val="1"/>
      <w:marLeft w:val="0"/>
      <w:marRight w:val="0"/>
      <w:marTop w:val="0"/>
      <w:marBottom w:val="0"/>
      <w:divBdr>
        <w:top w:val="none" w:sz="0" w:space="0" w:color="auto"/>
        <w:left w:val="none" w:sz="0" w:space="0" w:color="auto"/>
        <w:bottom w:val="none" w:sz="0" w:space="0" w:color="auto"/>
        <w:right w:val="none" w:sz="0" w:space="0" w:color="auto"/>
      </w:divBdr>
    </w:div>
    <w:div w:id="1019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gender-decoder.katmatfiel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Sam19</b:Tag>
    <b:SourceType>InternetSite</b:SourceType>
    <b:Guid>{00B5E788-C0F7-4A5F-8078-1EDA62E6536C}</b:Guid>
    <b:Title>6 Stats That Will Change the Way You Write Job Posts</b:Title>
    <b:Year>2019</b:Year>
    <b:Author>
      <b:Author>
        <b:NameList>
          <b:Person>
            <b:Last>McLaren</b:Last>
            <b:First>Samantha</b:First>
          </b:Person>
        </b:NameList>
      </b:Author>
    </b:Author>
    <b:InternetSiteTitle>LinkedIn</b:InternetSiteTitle>
    <b:Month>January</b:Month>
    <b:Day>24</b:Day>
    <b:URL>https://www.linkedin.com/business/talent/blog/talent-acquisition/stats-that-will-change-the-way-you-write-job-posts</b:URL>
    <b:RefOrder>1</b:RefOrder>
  </b:Source>
  <b:Source>
    <b:Tag>Gau11</b:Tag>
    <b:SourceType>JournalArticle</b:SourceType>
    <b:Guid>{2AD95BD4-1B44-4CC2-A88D-D09157F86C8C}</b:Guid>
    <b:Title>Evidence That Gendered Wording in Job Advertisements Exists and Sustains Gender Inequality</b:Title>
    <b:Year>2011</b:Year>
    <b:Author>
      <b:Author>
        <b:NameList>
          <b:Person>
            <b:Last>Gaucher</b:Last>
            <b:First>Danielle</b:First>
          </b:Person>
          <b:Person>
            <b:Last>Friesen</b:Last>
            <b:First>Justin</b:First>
          </b:Person>
          <b:Person>
            <b:Last>Kay</b:Last>
            <b:Middle>C.</b:Middle>
            <b:First>Aaron</b:First>
          </b:Person>
        </b:NameList>
      </b:Author>
    </b:Author>
    <b:JournalName>Journal of Personality and Social Psychology</b:JournalName>
    <b:Pages>109-128</b:Pages>
    <b:RefOrder>4</b:RefOrder>
  </b:Source>
  <b:Source>
    <b:Tag>Tex20</b:Tag>
    <b:SourceType>DocumentFromInternetSite</b:SourceType>
    <b:Guid>{CD545DBF-DD44-4ED0-8EDF-0D73EBBB72DF}</b:Guid>
    <b:Title>8 Tips from 250 Million Job Posts</b:Title>
    <b:Year>2020</b:Year>
    <b:Author>
      <b:Author>
        <b:Corporate>Textio</b:Corporate>
      </b:Author>
    </b:Author>
    <b:InternetSiteTitle>Textio</b:InternetSiteTitle>
    <b:URL>https://cdn2.hubspot.net/hubfs/4307349/8-Tips-from-350-Million-Job-Posts-2020.pdf</b:URL>
    <b:RefOrder>3</b:RefOrder>
  </b:Source>
  <b:Source>
    <b:Tag>Lin</b:Tag>
    <b:SourceType>InternetSite</b:SourceType>
    <b:Guid>{4BAE1D37-65B0-416B-A16C-E1B6F622298F}</b:Guid>
    <b:Title>How to create job postings that attract stronger candidates</b:Title>
    <b:InternetSiteTitle>LinkedIn</b:InternetSiteTitle>
    <b:URL>https://business.linkedin.com/talent-solutions/resources/talent-engagement/how-to-create-job-postings?trk=bl-po=creative-job-posts-and-ads-that-will-inspire-yours</b:URL>
    <b:Author>
      <b:Author>
        <b:Corporate>LinkedIn Talent Solutions</b:Corporate>
      </b:Author>
    </b:Author>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ureau xmlns="7a61c4ba-b021-40cd-af10-78a6188bfae5">BMRS</Bureau>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E2248D-6114-4A7A-B93C-657855D2CB4B}">
  <ds:schemaRefs>
    <ds:schemaRef ds:uri="http://schemas.openxmlformats.org/officeDocument/2006/bibliography"/>
  </ds:schemaRefs>
</ds:datastoreItem>
</file>

<file path=customXml/itemProps2.xml><?xml version="1.0" encoding="utf-8"?>
<ds:datastoreItem xmlns:ds="http://schemas.openxmlformats.org/officeDocument/2006/customXml" ds:itemID="{BDBD7A76-5CC9-4204-92D7-146D37DE3CE7}"/>
</file>

<file path=customXml/itemProps3.xml><?xml version="1.0" encoding="utf-8"?>
<ds:datastoreItem xmlns:ds="http://schemas.openxmlformats.org/officeDocument/2006/customXml" ds:itemID="{E2A84384-3E84-4389-947C-6FBD66669156}"/>
</file>

<file path=customXml/itemProps4.xml><?xml version="1.0" encoding="utf-8"?>
<ds:datastoreItem xmlns:ds="http://schemas.openxmlformats.org/officeDocument/2006/customXml" ds:itemID="{2C684909-5C64-41C4-99BC-32EB3807A1F3}"/>
</file>

<file path=customXml/itemProps5.xml><?xml version="1.0" encoding="utf-8"?>
<ds:datastoreItem xmlns:ds="http://schemas.openxmlformats.org/officeDocument/2006/customXml" ds:itemID="{D4CD9945-D809-44E2-A683-0921AA318A25}"/>
</file>

<file path=docProps/app.xml><?xml version="1.0" encoding="utf-8"?>
<Properties xmlns="http://schemas.openxmlformats.org/officeDocument/2006/extended-properties" xmlns:vt="http://schemas.openxmlformats.org/officeDocument/2006/docPropsVTypes">
  <Template>Normal</Template>
  <TotalTime>1004</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Improve Recruitments</dc:title>
  <dc:subject/>
  <dc:creator>Lee, Eva - DOA</dc:creator>
  <cp:keywords/>
  <dc:description/>
  <cp:lastModifiedBy>Lee, Eva - DOA</cp:lastModifiedBy>
  <cp:revision>9</cp:revision>
  <dcterms:created xsi:type="dcterms:W3CDTF">2021-05-28T17:08:00Z</dcterms:created>
  <dcterms:modified xsi:type="dcterms:W3CDTF">2023-10-17T18:34:00Z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