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651792786"/>
        <w:docPartObj>
          <w:docPartGallery w:val="Table of Contents"/>
          <w:docPartUnique/>
        </w:docPartObj>
      </w:sdtPr>
      <w:sdtEndPr>
        <w:rPr>
          <w:b/>
          <w:bCs/>
          <w:noProof/>
        </w:rPr>
      </w:sdtEndPr>
      <w:sdtContent>
        <w:p w14:paraId="649997CF" w14:textId="77777777" w:rsidR="00A36A14" w:rsidRDefault="00A36A14" w:rsidP="00A36A14">
          <w:pPr>
            <w:pStyle w:val="TOCHeading"/>
          </w:pPr>
          <w:r>
            <w:t>Contents</w:t>
          </w:r>
        </w:p>
        <w:p w14:paraId="10C32B7B" w14:textId="2C4E8338" w:rsidR="00C64E7D" w:rsidRDefault="00A36A14">
          <w:pPr>
            <w:pStyle w:val="TOC1"/>
            <w:tabs>
              <w:tab w:val="right" w:leader="dot" w:pos="9926"/>
            </w:tabs>
            <w:rPr>
              <w:rFonts w:eastAsiaTheme="minorEastAsia"/>
              <w:noProof/>
              <w:kern w:val="2"/>
              <w14:ligatures w14:val="standardContextual"/>
            </w:rPr>
          </w:pPr>
          <w:r>
            <w:fldChar w:fldCharType="begin"/>
          </w:r>
          <w:r>
            <w:instrText xml:space="preserve"> TOC \o "1-3" \h \z \u </w:instrText>
          </w:r>
          <w:r>
            <w:fldChar w:fldCharType="separate"/>
          </w:r>
          <w:hyperlink w:anchor="_Toc145930098" w:history="1">
            <w:r w:rsidR="00C64E7D" w:rsidRPr="00A802A8">
              <w:rPr>
                <w:rStyle w:val="Hyperlink"/>
                <w:noProof/>
              </w:rPr>
              <w:t>Applicant Notification Expectations:</w:t>
            </w:r>
            <w:r w:rsidR="00C64E7D">
              <w:rPr>
                <w:noProof/>
                <w:webHidden/>
              </w:rPr>
              <w:tab/>
            </w:r>
            <w:r w:rsidR="00C64E7D">
              <w:rPr>
                <w:noProof/>
                <w:webHidden/>
              </w:rPr>
              <w:fldChar w:fldCharType="begin"/>
            </w:r>
            <w:r w:rsidR="00C64E7D">
              <w:rPr>
                <w:noProof/>
                <w:webHidden/>
              </w:rPr>
              <w:instrText xml:space="preserve"> PAGEREF _Toc145930098 \h </w:instrText>
            </w:r>
            <w:r w:rsidR="00C64E7D">
              <w:rPr>
                <w:noProof/>
                <w:webHidden/>
              </w:rPr>
            </w:r>
            <w:r w:rsidR="00C64E7D">
              <w:rPr>
                <w:noProof/>
                <w:webHidden/>
              </w:rPr>
              <w:fldChar w:fldCharType="separate"/>
            </w:r>
            <w:r w:rsidR="00C64E7D">
              <w:rPr>
                <w:noProof/>
                <w:webHidden/>
              </w:rPr>
              <w:t>1</w:t>
            </w:r>
            <w:r w:rsidR="00C64E7D">
              <w:rPr>
                <w:noProof/>
                <w:webHidden/>
              </w:rPr>
              <w:fldChar w:fldCharType="end"/>
            </w:r>
          </w:hyperlink>
        </w:p>
        <w:p w14:paraId="2A67BAA4" w14:textId="53E4014B" w:rsidR="00C64E7D" w:rsidRDefault="00870BBF">
          <w:pPr>
            <w:pStyle w:val="TOC1"/>
            <w:tabs>
              <w:tab w:val="right" w:leader="dot" w:pos="9926"/>
            </w:tabs>
            <w:rPr>
              <w:rFonts w:eastAsiaTheme="minorEastAsia"/>
              <w:noProof/>
              <w:kern w:val="2"/>
              <w14:ligatures w14:val="standardContextual"/>
            </w:rPr>
          </w:pPr>
          <w:hyperlink w:anchor="_Toc145930099" w:history="1">
            <w:r w:rsidR="00C64E7D" w:rsidRPr="00A802A8">
              <w:rPr>
                <w:rStyle w:val="Hyperlink"/>
                <w:noProof/>
              </w:rPr>
              <w:t>Notify Ineligible Applicants</w:t>
            </w:r>
            <w:r w:rsidR="00C64E7D">
              <w:rPr>
                <w:noProof/>
                <w:webHidden/>
              </w:rPr>
              <w:tab/>
            </w:r>
            <w:r w:rsidR="00C64E7D">
              <w:rPr>
                <w:noProof/>
                <w:webHidden/>
              </w:rPr>
              <w:fldChar w:fldCharType="begin"/>
            </w:r>
            <w:r w:rsidR="00C64E7D">
              <w:rPr>
                <w:noProof/>
                <w:webHidden/>
              </w:rPr>
              <w:instrText xml:space="preserve"> PAGEREF _Toc145930099 \h </w:instrText>
            </w:r>
            <w:r w:rsidR="00C64E7D">
              <w:rPr>
                <w:noProof/>
                <w:webHidden/>
              </w:rPr>
            </w:r>
            <w:r w:rsidR="00C64E7D">
              <w:rPr>
                <w:noProof/>
                <w:webHidden/>
              </w:rPr>
              <w:fldChar w:fldCharType="separate"/>
            </w:r>
            <w:r w:rsidR="00C64E7D">
              <w:rPr>
                <w:noProof/>
                <w:webHidden/>
              </w:rPr>
              <w:t>2</w:t>
            </w:r>
            <w:r w:rsidR="00C64E7D">
              <w:rPr>
                <w:noProof/>
                <w:webHidden/>
              </w:rPr>
              <w:fldChar w:fldCharType="end"/>
            </w:r>
          </w:hyperlink>
        </w:p>
        <w:p w14:paraId="686FFED1" w14:textId="5AC1D0D4" w:rsidR="00C64E7D" w:rsidRDefault="00870BBF">
          <w:pPr>
            <w:pStyle w:val="TOC1"/>
            <w:tabs>
              <w:tab w:val="right" w:leader="dot" w:pos="9926"/>
            </w:tabs>
            <w:rPr>
              <w:rFonts w:eastAsiaTheme="minorEastAsia"/>
              <w:noProof/>
              <w:kern w:val="2"/>
              <w14:ligatures w14:val="standardContextual"/>
            </w:rPr>
          </w:pPr>
          <w:hyperlink w:anchor="_Toc145930100" w:history="1">
            <w:r w:rsidR="00C64E7D" w:rsidRPr="00A802A8">
              <w:rPr>
                <w:rStyle w:val="Hyperlink"/>
                <w:noProof/>
              </w:rPr>
              <w:t>Notify Eligible Applicants</w:t>
            </w:r>
            <w:r w:rsidR="00C64E7D">
              <w:rPr>
                <w:noProof/>
                <w:webHidden/>
              </w:rPr>
              <w:tab/>
            </w:r>
            <w:r w:rsidR="00C64E7D">
              <w:rPr>
                <w:noProof/>
                <w:webHidden/>
              </w:rPr>
              <w:fldChar w:fldCharType="begin"/>
            </w:r>
            <w:r w:rsidR="00C64E7D">
              <w:rPr>
                <w:noProof/>
                <w:webHidden/>
              </w:rPr>
              <w:instrText xml:space="preserve"> PAGEREF _Toc145930100 \h </w:instrText>
            </w:r>
            <w:r w:rsidR="00C64E7D">
              <w:rPr>
                <w:noProof/>
                <w:webHidden/>
              </w:rPr>
            </w:r>
            <w:r w:rsidR="00C64E7D">
              <w:rPr>
                <w:noProof/>
                <w:webHidden/>
              </w:rPr>
              <w:fldChar w:fldCharType="separate"/>
            </w:r>
            <w:r w:rsidR="00C64E7D">
              <w:rPr>
                <w:noProof/>
                <w:webHidden/>
              </w:rPr>
              <w:t>4</w:t>
            </w:r>
            <w:r w:rsidR="00C64E7D">
              <w:rPr>
                <w:noProof/>
                <w:webHidden/>
              </w:rPr>
              <w:fldChar w:fldCharType="end"/>
            </w:r>
          </w:hyperlink>
        </w:p>
        <w:p w14:paraId="2B8F7E94" w14:textId="6478F58A" w:rsidR="00C64E7D" w:rsidRDefault="00870BBF">
          <w:pPr>
            <w:pStyle w:val="TOC1"/>
            <w:tabs>
              <w:tab w:val="right" w:leader="dot" w:pos="9926"/>
            </w:tabs>
            <w:rPr>
              <w:rFonts w:eastAsiaTheme="minorEastAsia"/>
              <w:noProof/>
              <w:kern w:val="2"/>
              <w14:ligatures w14:val="standardContextual"/>
            </w:rPr>
          </w:pPr>
          <w:hyperlink w:anchor="_Toc145930101" w:history="1">
            <w:r w:rsidR="00C64E7D" w:rsidRPr="00A802A8">
              <w:rPr>
                <w:rStyle w:val="Hyperlink"/>
                <w:noProof/>
              </w:rPr>
              <w:t>Where do all the notifications go?</w:t>
            </w:r>
            <w:r w:rsidR="00C64E7D">
              <w:rPr>
                <w:noProof/>
                <w:webHidden/>
              </w:rPr>
              <w:tab/>
            </w:r>
            <w:r w:rsidR="00C64E7D">
              <w:rPr>
                <w:noProof/>
                <w:webHidden/>
              </w:rPr>
              <w:fldChar w:fldCharType="begin"/>
            </w:r>
            <w:r w:rsidR="00C64E7D">
              <w:rPr>
                <w:noProof/>
                <w:webHidden/>
              </w:rPr>
              <w:instrText xml:space="preserve"> PAGEREF _Toc145930101 \h </w:instrText>
            </w:r>
            <w:r w:rsidR="00C64E7D">
              <w:rPr>
                <w:noProof/>
                <w:webHidden/>
              </w:rPr>
            </w:r>
            <w:r w:rsidR="00C64E7D">
              <w:rPr>
                <w:noProof/>
                <w:webHidden/>
              </w:rPr>
              <w:fldChar w:fldCharType="separate"/>
            </w:r>
            <w:r w:rsidR="00C64E7D">
              <w:rPr>
                <w:noProof/>
                <w:webHidden/>
              </w:rPr>
              <w:t>5</w:t>
            </w:r>
            <w:r w:rsidR="00C64E7D">
              <w:rPr>
                <w:noProof/>
                <w:webHidden/>
              </w:rPr>
              <w:fldChar w:fldCharType="end"/>
            </w:r>
          </w:hyperlink>
        </w:p>
        <w:p w14:paraId="3AF7C7C3" w14:textId="268646EF" w:rsidR="00C64E7D" w:rsidRDefault="00870BBF">
          <w:pPr>
            <w:pStyle w:val="TOC1"/>
            <w:tabs>
              <w:tab w:val="right" w:leader="dot" w:pos="9926"/>
            </w:tabs>
            <w:rPr>
              <w:rFonts w:eastAsiaTheme="minorEastAsia"/>
              <w:noProof/>
              <w:kern w:val="2"/>
              <w14:ligatures w14:val="standardContextual"/>
            </w:rPr>
          </w:pPr>
          <w:hyperlink w:anchor="_Toc145930102" w:history="1">
            <w:r w:rsidR="00C64E7D" w:rsidRPr="00A802A8">
              <w:rPr>
                <w:rStyle w:val="Hyperlink"/>
                <w:noProof/>
              </w:rPr>
              <w:t>Applicant Disposition and Corresponding Status</w:t>
            </w:r>
            <w:r w:rsidR="00C64E7D">
              <w:rPr>
                <w:noProof/>
                <w:webHidden/>
              </w:rPr>
              <w:tab/>
            </w:r>
            <w:r w:rsidR="00C64E7D">
              <w:rPr>
                <w:noProof/>
                <w:webHidden/>
              </w:rPr>
              <w:fldChar w:fldCharType="begin"/>
            </w:r>
            <w:r w:rsidR="00C64E7D">
              <w:rPr>
                <w:noProof/>
                <w:webHidden/>
              </w:rPr>
              <w:instrText xml:space="preserve"> PAGEREF _Toc145930102 \h </w:instrText>
            </w:r>
            <w:r w:rsidR="00C64E7D">
              <w:rPr>
                <w:noProof/>
                <w:webHidden/>
              </w:rPr>
            </w:r>
            <w:r w:rsidR="00C64E7D">
              <w:rPr>
                <w:noProof/>
                <w:webHidden/>
              </w:rPr>
              <w:fldChar w:fldCharType="separate"/>
            </w:r>
            <w:r w:rsidR="00C64E7D">
              <w:rPr>
                <w:noProof/>
                <w:webHidden/>
              </w:rPr>
              <w:t>5</w:t>
            </w:r>
            <w:r w:rsidR="00C64E7D">
              <w:rPr>
                <w:noProof/>
                <w:webHidden/>
              </w:rPr>
              <w:fldChar w:fldCharType="end"/>
            </w:r>
          </w:hyperlink>
        </w:p>
        <w:p w14:paraId="4EB74F11" w14:textId="02127F08" w:rsidR="00C64E7D" w:rsidRDefault="00870BBF">
          <w:pPr>
            <w:pStyle w:val="TOC1"/>
            <w:tabs>
              <w:tab w:val="right" w:leader="dot" w:pos="9926"/>
            </w:tabs>
            <w:rPr>
              <w:rFonts w:eastAsiaTheme="minorEastAsia"/>
              <w:noProof/>
              <w:kern w:val="2"/>
              <w14:ligatures w14:val="standardContextual"/>
            </w:rPr>
          </w:pPr>
          <w:hyperlink w:anchor="_Toc145930103" w:history="1">
            <w:r w:rsidR="00C64E7D" w:rsidRPr="00A802A8">
              <w:rPr>
                <w:rStyle w:val="Hyperlink"/>
                <w:noProof/>
              </w:rPr>
              <w:t>Applicant Notification Templates</w:t>
            </w:r>
            <w:r w:rsidR="00C64E7D">
              <w:rPr>
                <w:noProof/>
                <w:webHidden/>
              </w:rPr>
              <w:tab/>
            </w:r>
            <w:r w:rsidR="00C64E7D">
              <w:rPr>
                <w:noProof/>
                <w:webHidden/>
              </w:rPr>
              <w:fldChar w:fldCharType="begin"/>
            </w:r>
            <w:r w:rsidR="00C64E7D">
              <w:rPr>
                <w:noProof/>
                <w:webHidden/>
              </w:rPr>
              <w:instrText xml:space="preserve"> PAGEREF _Toc145930103 \h </w:instrText>
            </w:r>
            <w:r w:rsidR="00C64E7D">
              <w:rPr>
                <w:noProof/>
                <w:webHidden/>
              </w:rPr>
            </w:r>
            <w:r w:rsidR="00C64E7D">
              <w:rPr>
                <w:noProof/>
                <w:webHidden/>
              </w:rPr>
              <w:fldChar w:fldCharType="separate"/>
            </w:r>
            <w:r w:rsidR="00C64E7D">
              <w:rPr>
                <w:noProof/>
                <w:webHidden/>
              </w:rPr>
              <w:t>6</w:t>
            </w:r>
            <w:r w:rsidR="00C64E7D">
              <w:rPr>
                <w:noProof/>
                <w:webHidden/>
              </w:rPr>
              <w:fldChar w:fldCharType="end"/>
            </w:r>
          </w:hyperlink>
        </w:p>
        <w:p w14:paraId="2EBAA816" w14:textId="69612719" w:rsidR="00A36A14" w:rsidRPr="00D71CE5" w:rsidRDefault="00A36A14" w:rsidP="00A36A14">
          <w:r>
            <w:rPr>
              <w:b/>
              <w:bCs/>
              <w:noProof/>
            </w:rPr>
            <w:fldChar w:fldCharType="end"/>
          </w:r>
        </w:p>
      </w:sdtContent>
    </w:sdt>
    <w:p w14:paraId="49CF23F1" w14:textId="77777777" w:rsidR="00A36A14" w:rsidRPr="00A36A14" w:rsidRDefault="00A36A14" w:rsidP="00A36A14">
      <w:pPr>
        <w:pStyle w:val="Heading1"/>
        <w:rPr>
          <w:rStyle w:val="eop"/>
        </w:rPr>
      </w:pPr>
      <w:bookmarkStart w:id="0" w:name="_Toc145930098"/>
      <w:r w:rsidRPr="00A36A14">
        <w:rPr>
          <w:rStyle w:val="normaltextrun"/>
        </w:rPr>
        <w:t>Applicant Notification Expectations:</w:t>
      </w:r>
      <w:bookmarkEnd w:id="0"/>
      <w:r w:rsidRPr="00A36A14">
        <w:rPr>
          <w:rStyle w:val="eop"/>
        </w:rPr>
        <w:t> </w:t>
      </w:r>
    </w:p>
    <w:p w14:paraId="2AA2A720" w14:textId="77777777" w:rsidR="00A36A14" w:rsidRPr="00CF6CB5" w:rsidRDefault="00A36A14" w:rsidP="00D42219">
      <w:pPr>
        <w:pStyle w:val="paragraph"/>
        <w:numPr>
          <w:ilvl w:val="0"/>
          <w:numId w:val="24"/>
        </w:numPr>
        <w:spacing w:before="0" w:beforeAutospacing="0" w:after="0" w:afterAutospacing="0"/>
        <w:ind w:left="900" w:hanging="540"/>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t>Ineligible Applicants: </w:t>
      </w:r>
      <w:r>
        <w:rPr>
          <w:rStyle w:val="normaltextrun"/>
          <w:rFonts w:ascii="Calibri" w:eastAsiaTheme="majorEastAsia" w:hAnsi="Calibri" w:cs="Calibri"/>
          <w:sz w:val="22"/>
          <w:szCs w:val="22"/>
        </w:rPr>
        <w:t>Send a reject notification to applicants that did not pass initial assessment. Use the “send correspondence” feature within TAM to send correspondence to all applicants at a rejected status (see attachment). </w:t>
      </w:r>
    </w:p>
    <w:p w14:paraId="3CF2308C" w14:textId="77777777" w:rsidR="00CF6CB5" w:rsidRDefault="00CF6CB5" w:rsidP="00CF6CB5">
      <w:pPr>
        <w:pStyle w:val="paragraph"/>
        <w:spacing w:before="0" w:beforeAutospacing="0" w:after="0" w:afterAutospacing="0"/>
        <w:ind w:left="360"/>
        <w:textAlignment w:val="baseline"/>
        <w:rPr>
          <w:rFonts w:ascii="Calibri" w:hAnsi="Calibri" w:cs="Calibri"/>
          <w:sz w:val="22"/>
          <w:szCs w:val="22"/>
        </w:rPr>
      </w:pPr>
    </w:p>
    <w:p w14:paraId="323D2DFF" w14:textId="77777777" w:rsidR="00CF6CB5" w:rsidRPr="00CF6CB5" w:rsidRDefault="00A36A14" w:rsidP="00D42219">
      <w:pPr>
        <w:pStyle w:val="paragraph"/>
        <w:numPr>
          <w:ilvl w:val="0"/>
          <w:numId w:val="24"/>
        </w:numPr>
        <w:spacing w:before="0" w:beforeAutospacing="0" w:after="0" w:afterAutospacing="0"/>
        <w:ind w:left="900" w:hanging="540"/>
        <w:textAlignment w:val="baseline"/>
        <w:rPr>
          <w:rStyle w:val="eop"/>
          <w:rFonts w:ascii="Calibri" w:hAnsi="Calibri" w:cs="Calibri"/>
          <w:sz w:val="22"/>
          <w:szCs w:val="22"/>
        </w:rPr>
      </w:pPr>
      <w:r>
        <w:rPr>
          <w:rStyle w:val="normaltextrun"/>
          <w:rFonts w:ascii="Calibri" w:eastAsiaTheme="majorEastAsia" w:hAnsi="Calibri" w:cs="Calibri"/>
          <w:b/>
          <w:bCs/>
          <w:sz w:val="22"/>
          <w:szCs w:val="22"/>
        </w:rPr>
        <w:t>Eligible Applicants: </w:t>
      </w:r>
      <w:r>
        <w:rPr>
          <w:rStyle w:val="normaltextrun"/>
          <w:rFonts w:ascii="Calibri" w:eastAsiaTheme="majorEastAsia" w:hAnsi="Calibri" w:cs="Calibri"/>
          <w:sz w:val="22"/>
          <w:szCs w:val="22"/>
        </w:rPr>
        <w:t>Send a notification to applicants that have made the register to advise them that they are eligible for further consideration. </w:t>
      </w:r>
      <w:r>
        <w:rPr>
          <w:rStyle w:val="eop"/>
          <w:rFonts w:ascii="Calibri" w:eastAsiaTheme="majorEastAsia" w:hAnsi="Calibri" w:cs="Calibri"/>
          <w:sz w:val="22"/>
          <w:szCs w:val="22"/>
        </w:rPr>
        <w:t> </w:t>
      </w:r>
    </w:p>
    <w:p w14:paraId="701A5FE2" w14:textId="77777777" w:rsidR="00CF6CB5" w:rsidRPr="00CF6CB5" w:rsidRDefault="00CF6CB5" w:rsidP="00CF6CB5">
      <w:pPr>
        <w:pStyle w:val="paragraph"/>
        <w:spacing w:before="0" w:beforeAutospacing="0" w:after="0" w:afterAutospacing="0"/>
        <w:textAlignment w:val="baseline"/>
        <w:rPr>
          <w:rFonts w:ascii="Calibri" w:hAnsi="Calibri" w:cs="Calibri"/>
          <w:sz w:val="22"/>
          <w:szCs w:val="22"/>
        </w:rPr>
      </w:pPr>
    </w:p>
    <w:p w14:paraId="3EDD4F8C" w14:textId="1330D7E0" w:rsidR="00A36A14" w:rsidRDefault="00D42219" w:rsidP="00D42219">
      <w:pPr>
        <w:pStyle w:val="paragraph"/>
        <w:numPr>
          <w:ilvl w:val="0"/>
          <w:numId w:val="25"/>
        </w:numPr>
        <w:spacing w:before="0" w:beforeAutospacing="0" w:after="0" w:afterAutospacing="0"/>
        <w:ind w:left="900" w:hanging="540"/>
        <w:textAlignment w:val="baseline"/>
        <w:rPr>
          <w:rStyle w:val="eop"/>
          <w:rFonts w:eastAsiaTheme="majorEastAsia"/>
        </w:rPr>
      </w:pPr>
      <w:r>
        <w:rPr>
          <w:rStyle w:val="normaltextrun"/>
          <w:rFonts w:ascii="Calibri" w:eastAsiaTheme="majorEastAsia" w:hAnsi="Calibri" w:cs="Calibri"/>
          <w:b/>
          <w:bCs/>
          <w:sz w:val="22"/>
          <w:szCs w:val="22"/>
        </w:rPr>
        <w:t xml:space="preserve">Non-Selected </w:t>
      </w:r>
      <w:r w:rsidR="00A36A14">
        <w:rPr>
          <w:rStyle w:val="normaltextrun"/>
          <w:rFonts w:ascii="Calibri" w:eastAsiaTheme="majorEastAsia" w:hAnsi="Calibri" w:cs="Calibri"/>
          <w:b/>
          <w:bCs/>
          <w:sz w:val="22"/>
          <w:szCs w:val="22"/>
        </w:rPr>
        <w:t>Certified Applicants</w:t>
      </w:r>
      <w:r w:rsidRPr="00D42219">
        <w:rPr>
          <w:rStyle w:val="normaltextrun"/>
          <w:rFonts w:ascii="Calibri" w:eastAsiaTheme="majorEastAsia" w:hAnsi="Calibri" w:cs="Calibri"/>
          <w:b/>
          <w:bCs/>
          <w:sz w:val="22"/>
          <w:szCs w:val="22"/>
        </w:rPr>
        <w:t xml:space="preserve"> </w:t>
      </w:r>
      <w:r>
        <w:rPr>
          <w:rStyle w:val="normaltextrun"/>
          <w:rFonts w:ascii="Calibri" w:eastAsiaTheme="majorEastAsia" w:hAnsi="Calibri" w:cs="Calibri"/>
          <w:b/>
          <w:bCs/>
          <w:sz w:val="22"/>
          <w:szCs w:val="22"/>
        </w:rPr>
        <w:t>and Non-Selected Registrants</w:t>
      </w:r>
      <w:r w:rsidR="00A36A14">
        <w:rPr>
          <w:rStyle w:val="normaltextrun"/>
          <w:rFonts w:ascii="Calibri" w:eastAsiaTheme="majorEastAsia" w:hAnsi="Calibri" w:cs="Calibri"/>
          <w:b/>
          <w:bCs/>
          <w:sz w:val="22"/>
          <w:szCs w:val="22"/>
        </w:rPr>
        <w:t>: </w:t>
      </w:r>
      <w:r w:rsidR="00A36A14">
        <w:rPr>
          <w:rStyle w:val="normaltextrun"/>
          <w:rFonts w:ascii="Calibri" w:eastAsiaTheme="majorEastAsia" w:hAnsi="Calibri" w:cs="Calibri"/>
          <w:sz w:val="22"/>
          <w:szCs w:val="22"/>
        </w:rPr>
        <w:t>After a hire is made, send a non-select notification to all registrants (do not exclude registrants that were not certified or that were certified but not interviewed). This communication should be delivered only after the job offer has been accepted and the hire has been made.</w:t>
      </w:r>
      <w:r w:rsidR="00A36A14">
        <w:rPr>
          <w:rStyle w:val="eop"/>
          <w:rFonts w:ascii="Calibri" w:eastAsiaTheme="majorEastAsia" w:hAnsi="Calibri" w:cs="Calibri"/>
          <w:sz w:val="22"/>
          <w:szCs w:val="22"/>
        </w:rPr>
        <w:t> </w:t>
      </w:r>
    </w:p>
    <w:p w14:paraId="4B417DCF" w14:textId="77777777" w:rsidR="00A36A14" w:rsidRDefault="00A36A14" w:rsidP="00A36A14">
      <w:pPr>
        <w:pStyle w:val="paragraph"/>
        <w:spacing w:before="0" w:beforeAutospacing="0" w:after="0" w:afterAutospacing="0"/>
        <w:ind w:left="360"/>
        <w:textAlignment w:val="baseline"/>
        <w:rPr>
          <w:rStyle w:val="eop"/>
          <w:rFonts w:ascii="Calibri" w:eastAsiaTheme="majorEastAsia" w:hAnsi="Calibri" w:cs="Calibri"/>
          <w:sz w:val="22"/>
          <w:szCs w:val="22"/>
        </w:rPr>
      </w:pPr>
    </w:p>
    <w:p w14:paraId="2A8440C6"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Notifications for continuous recruitments should be pushed out to applicants when eligibility is determined. If there are multiple review dates or applicants are reviewed as they come in, notifications should be sent in a timely manner after those application materials are evaluated. </w:t>
      </w:r>
      <w:r>
        <w:rPr>
          <w:rStyle w:val="eop"/>
          <w:rFonts w:ascii="Calibri" w:eastAsiaTheme="majorEastAsia" w:hAnsi="Calibri" w:cs="Calibri"/>
          <w:sz w:val="22"/>
          <w:szCs w:val="22"/>
        </w:rPr>
        <w:t> </w:t>
      </w:r>
    </w:p>
    <w:p w14:paraId="2EB5A5DA" w14:textId="77777777" w:rsidR="00CF6CB5" w:rsidRDefault="00CF6CB5" w:rsidP="00CF6CB5">
      <w:pPr>
        <w:pStyle w:val="paragraph"/>
        <w:spacing w:before="0" w:beforeAutospacing="0" w:after="0" w:afterAutospacing="0"/>
        <w:textAlignment w:val="baseline"/>
        <w:rPr>
          <w:rStyle w:val="eop"/>
          <w:rFonts w:ascii="Calibri" w:eastAsiaTheme="majorEastAsia" w:hAnsi="Calibri" w:cs="Calibri"/>
          <w:b/>
          <w:bCs/>
          <w:sz w:val="22"/>
          <w:szCs w:val="22"/>
        </w:rPr>
      </w:pPr>
    </w:p>
    <w:p w14:paraId="09A85F56" w14:textId="77777777" w:rsidR="00CF6CB5" w:rsidRDefault="00CF6CB5" w:rsidP="00CF6CB5">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b/>
          <w:bCs/>
          <w:sz w:val="22"/>
          <w:szCs w:val="22"/>
        </w:rPr>
        <w:t xml:space="preserve">Note: </w:t>
      </w:r>
      <w:r>
        <w:rPr>
          <w:rStyle w:val="eop"/>
          <w:rFonts w:ascii="Calibri" w:eastAsiaTheme="majorEastAsia" w:hAnsi="Calibri" w:cs="Calibri"/>
          <w:sz w:val="22"/>
          <w:szCs w:val="22"/>
        </w:rPr>
        <w:t xml:space="preserve">WHRH Chapter 212 addresses sending notification to certified applicants that were not selected. This has created situations where some applicants (on the register, but not certified) did not receive a non-select letter. This guidance is intended to ensure that all applicants receive a final notice of their eligibility. </w:t>
      </w:r>
    </w:p>
    <w:p w14:paraId="1B5E1021"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029D8A13"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0C6A456"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0F9B623F"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5714BDC3"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51C0C87E"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6BD85DC4"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669219CB"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0DF468AD"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46065D9"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31302E18"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206516BA"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6125A666"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7C6D862C"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10C12E23"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5E13BAC5" w14:textId="77777777" w:rsidR="00A36A14" w:rsidRPr="00A36A14" w:rsidRDefault="00A36A14" w:rsidP="00A36A14">
      <w:pPr>
        <w:pStyle w:val="Heading1"/>
      </w:pPr>
      <w:bookmarkStart w:id="1" w:name="_Toc145930099"/>
      <w:r w:rsidRPr="00A36A14">
        <w:rPr>
          <w:rStyle w:val="normaltextrun"/>
        </w:rPr>
        <w:lastRenderedPageBreak/>
        <w:t>Notify Ineligible Applicants</w:t>
      </w:r>
      <w:bookmarkEnd w:id="1"/>
      <w:r w:rsidRPr="00A36A14">
        <w:rPr>
          <w:rStyle w:val="eop"/>
        </w:rPr>
        <w:t> </w:t>
      </w:r>
    </w:p>
    <w:p w14:paraId="35F11167" w14:textId="484BB536" w:rsidR="00A36A14" w:rsidRPr="00A36A14" w:rsidRDefault="00A36A14" w:rsidP="00A36A14">
      <w:pPr>
        <w:pStyle w:val="paragraph"/>
        <w:numPr>
          <w:ilvl w:val="0"/>
          <w:numId w:val="29"/>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Go to the </w:t>
      </w:r>
      <w:r>
        <w:rPr>
          <w:rStyle w:val="normaltextrun"/>
          <w:rFonts w:ascii="Calibri" w:eastAsiaTheme="majorEastAsia" w:hAnsi="Calibri" w:cs="Calibri"/>
          <w:b/>
          <w:bCs/>
          <w:sz w:val="22"/>
          <w:szCs w:val="22"/>
        </w:rPr>
        <w:t>Applicants Tab</w:t>
      </w:r>
      <w:r>
        <w:rPr>
          <w:rStyle w:val="normaltextrun"/>
          <w:rFonts w:ascii="Calibri" w:eastAsiaTheme="majorEastAsia" w:hAnsi="Calibri" w:cs="Calibri"/>
          <w:sz w:val="22"/>
          <w:szCs w:val="22"/>
        </w:rPr>
        <w:t xml:space="preserve"> of the job </w:t>
      </w:r>
      <w:proofErr w:type="gramStart"/>
      <w:r>
        <w:rPr>
          <w:rStyle w:val="normaltextrun"/>
          <w:rFonts w:ascii="Calibri" w:eastAsiaTheme="majorEastAsia" w:hAnsi="Calibri" w:cs="Calibri"/>
          <w:sz w:val="22"/>
          <w:szCs w:val="22"/>
        </w:rPr>
        <w:t>opening</w:t>
      </w:r>
      <w:proofErr w:type="gramEnd"/>
      <w:r>
        <w:rPr>
          <w:rStyle w:val="eop"/>
          <w:rFonts w:ascii="Calibri" w:eastAsiaTheme="majorEastAsia" w:hAnsi="Calibri" w:cs="Calibri"/>
          <w:sz w:val="22"/>
          <w:szCs w:val="22"/>
        </w:rPr>
        <w:t> </w:t>
      </w:r>
    </w:p>
    <w:p w14:paraId="7C355D3A" w14:textId="77777777" w:rsidR="00A36A14" w:rsidRDefault="00A36A14" w:rsidP="00A36A14">
      <w:pPr>
        <w:pStyle w:val="paragraph"/>
        <w:spacing w:before="0" w:beforeAutospacing="0" w:after="0" w:afterAutospacing="0"/>
        <w:ind w:left="360"/>
        <w:textAlignment w:val="baseline"/>
        <w:rPr>
          <w:rFonts w:ascii="Calibri" w:hAnsi="Calibri" w:cs="Calibri"/>
          <w:sz w:val="22"/>
          <w:szCs w:val="22"/>
        </w:rPr>
      </w:pPr>
    </w:p>
    <w:p w14:paraId="26467ED8" w14:textId="77777777" w:rsidR="00A36A14" w:rsidRDefault="00A36A14" w:rsidP="00A36A14">
      <w:pPr>
        <w:pStyle w:val="paragraph"/>
        <w:spacing w:before="0" w:beforeAutospacing="0" w:after="0" w:afterAutospacing="0"/>
        <w:textAlignment w:val="baseline"/>
        <w:rPr>
          <w:rStyle w:val="eop"/>
          <w:rFonts w:ascii="Calibri" w:eastAsiaTheme="majorEastAsia" w:hAnsi="Calibri" w:cs="Calibri"/>
          <w:sz w:val="22"/>
          <w:szCs w:val="22"/>
        </w:rPr>
      </w:pPr>
      <w:r>
        <w:rPr>
          <w:rFonts w:asciiTheme="minorHAnsi" w:eastAsiaTheme="minorHAnsi" w:hAnsiTheme="minorHAnsi" w:cstheme="minorBidi"/>
          <w:noProof/>
          <w:sz w:val="22"/>
          <w:szCs w:val="22"/>
        </w:rPr>
        <w:drawing>
          <wp:inline distT="0" distB="0" distL="0" distR="0" wp14:anchorId="10407899" wp14:editId="145F371D">
            <wp:extent cx="5943600" cy="737235"/>
            <wp:effectExtent l="0" t="0" r="0" b="5715"/>
            <wp:docPr id="21" name="Picture 21" descr="C:\Users\georgexxbd\AppData\Local\Microsoft\Windows\INetCache\Content.MSO\4CF310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xxbd\AppData\Local\Microsoft\Windows\INetCache\Content.MSO\4CF3106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7235"/>
                    </a:xfrm>
                    <a:prstGeom prst="rect">
                      <a:avLst/>
                    </a:prstGeom>
                    <a:noFill/>
                    <a:ln>
                      <a:noFill/>
                    </a:ln>
                  </pic:spPr>
                </pic:pic>
              </a:graphicData>
            </a:graphic>
          </wp:inline>
        </w:drawing>
      </w:r>
      <w:r>
        <w:rPr>
          <w:rStyle w:val="eop"/>
          <w:rFonts w:ascii="Calibri" w:eastAsiaTheme="majorEastAsia" w:hAnsi="Calibri" w:cs="Calibri"/>
          <w:sz w:val="22"/>
          <w:szCs w:val="22"/>
        </w:rPr>
        <w:t> </w:t>
      </w:r>
    </w:p>
    <w:p w14:paraId="797CF936"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p>
    <w:p w14:paraId="4A71772A" w14:textId="77777777" w:rsidR="00A36A14" w:rsidRDefault="00A36A14" w:rsidP="00A36A14">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Select all non-selected applicants and click on </w:t>
      </w:r>
      <w:r>
        <w:rPr>
          <w:rStyle w:val="normaltextrun"/>
          <w:rFonts w:ascii="Calibri" w:eastAsiaTheme="majorEastAsia" w:hAnsi="Calibri" w:cs="Calibri"/>
          <w:b/>
          <w:bCs/>
          <w:sz w:val="22"/>
          <w:szCs w:val="22"/>
        </w:rPr>
        <w:t>Group Action – Recruiting Actions – Reject Applicant</w:t>
      </w:r>
      <w:r>
        <w:rPr>
          <w:rStyle w:val="eop"/>
          <w:rFonts w:ascii="Calibri" w:eastAsiaTheme="majorEastAsia" w:hAnsi="Calibri" w:cs="Calibri"/>
          <w:sz w:val="22"/>
          <w:szCs w:val="22"/>
        </w:rPr>
        <w:t> </w:t>
      </w:r>
    </w:p>
    <w:p w14:paraId="7DF56B7C" w14:textId="77777777" w:rsidR="00A36A14" w:rsidRDefault="00A36A14" w:rsidP="00A36A14">
      <w:pPr>
        <w:pStyle w:val="paragraph"/>
        <w:spacing w:before="0" w:beforeAutospacing="0" w:after="0" w:afterAutospacing="0"/>
        <w:textAlignment w:val="baseline"/>
        <w:rPr>
          <w:rStyle w:val="eop"/>
          <w:rFonts w:ascii="Calibri" w:eastAsiaTheme="majorEastAsia" w:hAnsi="Calibri" w:cs="Calibri"/>
          <w:sz w:val="22"/>
          <w:szCs w:val="22"/>
        </w:rPr>
      </w:pPr>
      <w:r>
        <w:rPr>
          <w:rFonts w:asciiTheme="minorHAnsi" w:eastAsiaTheme="minorHAnsi" w:hAnsiTheme="minorHAnsi" w:cstheme="minorBidi"/>
          <w:noProof/>
          <w:sz w:val="22"/>
          <w:szCs w:val="22"/>
        </w:rPr>
        <w:drawing>
          <wp:inline distT="0" distB="0" distL="0" distR="0" wp14:anchorId="23D2097C" wp14:editId="4BC2AB7E">
            <wp:extent cx="5076825" cy="4610100"/>
            <wp:effectExtent l="0" t="0" r="9525" b="0"/>
            <wp:docPr id="31" name="Picture 31" descr="C:\Users\georgexxbd\AppData\Local\Microsoft\Windows\INetCache\Content.MSO\72160D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xxbd\AppData\Local\Microsoft\Windows\INetCache\Content.MSO\72160D5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4610100"/>
                    </a:xfrm>
                    <a:prstGeom prst="rect">
                      <a:avLst/>
                    </a:prstGeom>
                    <a:noFill/>
                    <a:ln>
                      <a:noFill/>
                    </a:ln>
                  </pic:spPr>
                </pic:pic>
              </a:graphicData>
            </a:graphic>
          </wp:inline>
        </w:drawing>
      </w:r>
      <w:r>
        <w:rPr>
          <w:rStyle w:val="eop"/>
          <w:rFonts w:ascii="Calibri" w:eastAsiaTheme="majorEastAsia" w:hAnsi="Calibri" w:cs="Calibri"/>
          <w:sz w:val="22"/>
          <w:szCs w:val="22"/>
        </w:rPr>
        <w:t> </w:t>
      </w:r>
    </w:p>
    <w:p w14:paraId="4B295D1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p>
    <w:p w14:paraId="0CE55509" w14:textId="77777777" w:rsidR="00A36A14" w:rsidRDefault="00A36A14" w:rsidP="00A36A14">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 xml:space="preserve">All applicants selected will </w:t>
      </w:r>
      <w:proofErr w:type="gramStart"/>
      <w:r>
        <w:rPr>
          <w:rStyle w:val="normaltextrun"/>
          <w:rFonts w:ascii="Calibri" w:eastAsiaTheme="majorEastAsia" w:hAnsi="Calibri" w:cs="Calibri"/>
          <w:sz w:val="22"/>
          <w:szCs w:val="22"/>
        </w:rPr>
        <w:t>display</w:t>
      </w:r>
      <w:proofErr w:type="gramEnd"/>
      <w:r>
        <w:rPr>
          <w:rStyle w:val="eop"/>
          <w:rFonts w:ascii="Calibri" w:eastAsiaTheme="majorEastAsia" w:hAnsi="Calibri" w:cs="Calibri"/>
          <w:sz w:val="22"/>
          <w:szCs w:val="22"/>
        </w:rPr>
        <w:t> </w:t>
      </w:r>
    </w:p>
    <w:p w14:paraId="54FC02A6" w14:textId="70BAC606" w:rsidR="00A36A14" w:rsidRPr="00556A05" w:rsidRDefault="00556A05" w:rsidP="00A36A14">
      <w:pPr>
        <w:pStyle w:val="paragraph"/>
        <w:numPr>
          <w:ilvl w:val="0"/>
          <w:numId w:val="3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eastAsiaTheme="majorEastAsia" w:hAnsi="Calibri" w:cs="Calibri"/>
          <w:sz w:val="22"/>
          <w:szCs w:val="22"/>
        </w:rPr>
        <w:t>Select</w:t>
      </w:r>
      <w:r w:rsidR="00A36A14">
        <w:rPr>
          <w:rStyle w:val="normaltextrun"/>
          <w:rFonts w:ascii="Calibri" w:eastAsiaTheme="majorEastAsia" w:hAnsi="Calibri" w:cs="Calibri"/>
          <w:sz w:val="22"/>
          <w:szCs w:val="22"/>
        </w:rPr>
        <w:t xml:space="preserve"> the applicable reason</w:t>
      </w:r>
      <w:r>
        <w:rPr>
          <w:rStyle w:val="normaltextrun"/>
          <w:rFonts w:ascii="Calibri" w:eastAsiaTheme="majorEastAsia" w:hAnsi="Calibri" w:cs="Calibri"/>
          <w:sz w:val="22"/>
          <w:szCs w:val="22"/>
        </w:rPr>
        <w:t xml:space="preserve">; if after initial screening, select </w:t>
      </w:r>
      <w:r w:rsidRPr="00556A05">
        <w:rPr>
          <w:rStyle w:val="normaltextrun"/>
          <w:rFonts w:ascii="Calibri" w:eastAsiaTheme="majorEastAsia" w:hAnsi="Calibri" w:cs="Calibri"/>
          <w:b/>
          <w:bCs/>
          <w:sz w:val="22"/>
          <w:szCs w:val="22"/>
        </w:rPr>
        <w:t>Ineligible – Basic Eligibility</w:t>
      </w:r>
      <w:r>
        <w:rPr>
          <w:rStyle w:val="normaltextrun"/>
          <w:rFonts w:ascii="Calibri" w:eastAsiaTheme="majorEastAsia" w:hAnsi="Calibri" w:cs="Calibri"/>
          <w:sz w:val="22"/>
          <w:szCs w:val="22"/>
        </w:rPr>
        <w:t xml:space="preserve">; if after post-certification steps, such as interviews, select </w:t>
      </w:r>
      <w:r w:rsidR="00A36A14">
        <w:rPr>
          <w:rStyle w:val="normaltextrun"/>
          <w:rFonts w:ascii="Calibri" w:eastAsiaTheme="majorEastAsia" w:hAnsi="Calibri" w:cs="Calibri"/>
          <w:b/>
          <w:bCs/>
          <w:sz w:val="22"/>
          <w:szCs w:val="22"/>
        </w:rPr>
        <w:t>Not Selected</w:t>
      </w:r>
      <w:r w:rsidR="00A36A14">
        <w:rPr>
          <w:rStyle w:val="eop"/>
          <w:rFonts w:ascii="Calibri" w:eastAsiaTheme="majorEastAsia" w:hAnsi="Calibri" w:cs="Calibri"/>
          <w:sz w:val="22"/>
          <w:szCs w:val="22"/>
        </w:rPr>
        <w:t> </w:t>
      </w:r>
    </w:p>
    <w:p w14:paraId="41DF752D" w14:textId="491A4715" w:rsidR="00556A05" w:rsidRDefault="00556A05" w:rsidP="00556A05">
      <w:pPr>
        <w:pStyle w:val="paragraph"/>
        <w:spacing w:before="0" w:beforeAutospacing="0" w:after="0" w:afterAutospacing="0"/>
        <w:textAlignment w:val="baseline"/>
        <w:rPr>
          <w:rFonts w:ascii="Calibri" w:hAnsi="Calibri" w:cs="Calibri"/>
          <w:sz w:val="22"/>
          <w:szCs w:val="22"/>
        </w:rPr>
      </w:pPr>
      <w:r w:rsidRPr="005026C9">
        <w:rPr>
          <w:noProof/>
        </w:rPr>
        <w:drawing>
          <wp:inline distT="0" distB="0" distL="0" distR="0" wp14:anchorId="1025D88F" wp14:editId="7627B4D6">
            <wp:extent cx="3879850" cy="790540"/>
            <wp:effectExtent l="19050" t="19050" r="25400" b="10160"/>
            <wp:docPr id="173266786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67861" name="Picture 1" descr="Graphical user interface, text, application, email&#10;&#10;Description automatically generated"/>
                    <pic:cNvPicPr/>
                  </pic:nvPicPr>
                  <pic:blipFill rotWithShape="1">
                    <a:blip r:embed="rId13"/>
                    <a:srcRect l="2331" t="52481" r="41827" b="23165"/>
                    <a:stretch/>
                  </pic:blipFill>
                  <pic:spPr bwMode="auto">
                    <a:xfrm>
                      <a:off x="0" y="0"/>
                      <a:ext cx="3892444" cy="79310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FE85FA" w14:textId="77777777" w:rsidR="00A36A14" w:rsidRDefault="00A36A14" w:rsidP="00A36A14">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Click </w:t>
      </w:r>
      <w:r>
        <w:rPr>
          <w:rStyle w:val="normaltextrun"/>
          <w:rFonts w:ascii="Calibri" w:eastAsiaTheme="majorEastAsia" w:hAnsi="Calibri" w:cs="Calibri"/>
          <w:b/>
          <w:bCs/>
          <w:sz w:val="22"/>
          <w:szCs w:val="22"/>
        </w:rPr>
        <w:t>Reject and Correspond</w:t>
      </w:r>
      <w:r>
        <w:rPr>
          <w:rStyle w:val="eop"/>
          <w:rFonts w:ascii="Calibri" w:eastAsiaTheme="majorEastAsia" w:hAnsi="Calibri" w:cs="Calibri"/>
          <w:sz w:val="22"/>
          <w:szCs w:val="22"/>
        </w:rPr>
        <w:t> </w:t>
      </w:r>
    </w:p>
    <w:p w14:paraId="5966A255" w14:textId="77777777" w:rsidR="00A36A14" w:rsidRDefault="00A36A14" w:rsidP="00A36A14">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Applicant information automatically populates in </w:t>
      </w:r>
      <w:r>
        <w:rPr>
          <w:rStyle w:val="normaltextrun"/>
          <w:rFonts w:ascii="Calibri" w:eastAsiaTheme="majorEastAsia" w:hAnsi="Calibri" w:cs="Calibri"/>
          <w:b/>
          <w:bCs/>
          <w:sz w:val="22"/>
          <w:szCs w:val="22"/>
        </w:rPr>
        <w:t>Recipient Information</w:t>
      </w:r>
      <w:r>
        <w:rPr>
          <w:rStyle w:val="normaltextrun"/>
          <w:rFonts w:ascii="Calibri" w:eastAsiaTheme="majorEastAsia" w:hAnsi="Calibri" w:cs="Calibri"/>
          <w:sz w:val="22"/>
          <w:szCs w:val="22"/>
        </w:rPr>
        <w:t>, and you can enter the email message and preview.</w:t>
      </w:r>
      <w:r>
        <w:rPr>
          <w:rStyle w:val="eop"/>
          <w:rFonts w:ascii="Calibri" w:eastAsiaTheme="majorEastAsia" w:hAnsi="Calibri" w:cs="Calibri"/>
          <w:sz w:val="22"/>
          <w:szCs w:val="22"/>
        </w:rPr>
        <w:t> </w:t>
      </w:r>
    </w:p>
    <w:p w14:paraId="516E80E7" w14:textId="77777777" w:rsidR="00A36A14" w:rsidRDefault="00A36A14" w:rsidP="00A36A14">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lastRenderedPageBreak/>
        <w:t> </w:t>
      </w:r>
    </w:p>
    <w:p w14:paraId="59F4CC7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639EBA0" wp14:editId="77110D59">
            <wp:extent cx="5943600" cy="5375910"/>
            <wp:effectExtent l="0" t="0" r="0" b="0"/>
            <wp:docPr id="240" name="Picture 240" descr="C:\Users\georgexxbd\AppData\Local\Microsoft\Windows\INetCache\Content.MSO\3F248E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xxbd\AppData\Local\Microsoft\Windows\INetCache\Content.MSO\3F248E7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75910"/>
                    </a:xfrm>
                    <a:prstGeom prst="rect">
                      <a:avLst/>
                    </a:prstGeom>
                    <a:noFill/>
                    <a:ln>
                      <a:noFill/>
                    </a:ln>
                  </pic:spPr>
                </pic:pic>
              </a:graphicData>
            </a:graphic>
          </wp:inline>
        </w:drawing>
      </w:r>
    </w:p>
    <w:p w14:paraId="1F552536" w14:textId="77777777" w:rsidR="00A36A14" w:rsidRDefault="00A36A14" w:rsidP="00A36A14"/>
    <w:p w14:paraId="208147A2"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1AA5E27A"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68EE26E1"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1356674C"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74C5951D"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AF676D0"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3C38FE60"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71838988"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E400C62"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A27EDAE"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48D6237F"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A1C9F91"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1722751D"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60891A53" w14:textId="77777777" w:rsidR="00A36A14" w:rsidRPr="00A36A14" w:rsidRDefault="00A36A14" w:rsidP="00A36A14">
      <w:pPr>
        <w:pStyle w:val="Heading1"/>
      </w:pPr>
      <w:bookmarkStart w:id="2" w:name="_Toc145930100"/>
      <w:r w:rsidRPr="00A36A14">
        <w:rPr>
          <w:rStyle w:val="normaltextrun"/>
        </w:rPr>
        <w:lastRenderedPageBreak/>
        <w:t>Notify Eligible Applicants</w:t>
      </w:r>
      <w:bookmarkEnd w:id="2"/>
      <w:r w:rsidRPr="00A36A14">
        <w:rPr>
          <w:rStyle w:val="eop"/>
        </w:rPr>
        <w:t> </w:t>
      </w:r>
    </w:p>
    <w:p w14:paraId="06C3D146" w14:textId="26C05F15" w:rsidR="00A36A14" w:rsidRPr="00556A05" w:rsidRDefault="00A36A14" w:rsidP="00A36A14">
      <w:pPr>
        <w:pStyle w:val="paragraph"/>
        <w:numPr>
          <w:ilvl w:val="0"/>
          <w:numId w:val="26"/>
        </w:numPr>
        <w:spacing w:before="0" w:beforeAutospacing="0" w:after="0" w:afterAutospacing="0"/>
        <w:ind w:left="360" w:firstLine="0"/>
        <w:textAlignment w:val="baseline"/>
        <w:rPr>
          <w:rFonts w:ascii="Calibri" w:hAnsi="Calibri" w:cs="Calibri"/>
          <w:sz w:val="22"/>
          <w:szCs w:val="22"/>
        </w:rPr>
      </w:pPr>
      <w:r w:rsidRPr="00556A05">
        <w:rPr>
          <w:rStyle w:val="normaltextrun"/>
          <w:rFonts w:ascii="Calibri" w:eastAsiaTheme="majorEastAsia" w:hAnsi="Calibri" w:cs="Calibri"/>
          <w:sz w:val="22"/>
          <w:szCs w:val="22"/>
        </w:rPr>
        <w:t xml:space="preserve">Create the register. See the </w:t>
      </w:r>
      <w:hyperlink r:id="rId15" w:history="1">
        <w:r w:rsidRPr="00556A05">
          <w:rPr>
            <w:rStyle w:val="Hyperlink"/>
            <w:rFonts w:ascii="Calibri" w:eastAsiaTheme="majorEastAsia" w:hAnsi="Calibri" w:cs="Calibri"/>
            <w:sz w:val="22"/>
            <w:szCs w:val="22"/>
          </w:rPr>
          <w:t>Registers</w:t>
        </w:r>
      </w:hyperlink>
      <w:r w:rsidRPr="00556A05">
        <w:rPr>
          <w:rStyle w:val="normaltextrun"/>
          <w:rFonts w:ascii="Calibri" w:eastAsiaTheme="majorEastAsia" w:hAnsi="Calibri" w:cs="Calibri"/>
          <w:sz w:val="22"/>
          <w:szCs w:val="22"/>
        </w:rPr>
        <w:t xml:space="preserve"> </w:t>
      </w:r>
      <w:r w:rsidR="00556A05">
        <w:rPr>
          <w:rStyle w:val="normaltextrun"/>
          <w:rFonts w:ascii="Calibri" w:eastAsiaTheme="majorEastAsia" w:hAnsi="Calibri" w:cs="Calibri"/>
          <w:sz w:val="22"/>
          <w:szCs w:val="22"/>
        </w:rPr>
        <w:t>j</w:t>
      </w:r>
      <w:r w:rsidRPr="00556A05">
        <w:rPr>
          <w:rStyle w:val="normaltextrun"/>
          <w:rFonts w:ascii="Calibri" w:eastAsiaTheme="majorEastAsia" w:hAnsi="Calibri" w:cs="Calibri"/>
          <w:sz w:val="22"/>
          <w:szCs w:val="22"/>
        </w:rPr>
        <w:t xml:space="preserve">ob </w:t>
      </w:r>
      <w:r w:rsidR="00556A05">
        <w:rPr>
          <w:rStyle w:val="normaltextrun"/>
          <w:rFonts w:ascii="Calibri" w:eastAsiaTheme="majorEastAsia" w:hAnsi="Calibri" w:cs="Calibri"/>
          <w:sz w:val="22"/>
          <w:szCs w:val="22"/>
        </w:rPr>
        <w:t>a</w:t>
      </w:r>
      <w:r w:rsidRPr="00556A05">
        <w:rPr>
          <w:rStyle w:val="normaltextrun"/>
          <w:rFonts w:ascii="Calibri" w:eastAsiaTheme="majorEastAsia" w:hAnsi="Calibri" w:cs="Calibri"/>
          <w:sz w:val="22"/>
          <w:szCs w:val="22"/>
        </w:rPr>
        <w:t>id for details.</w:t>
      </w:r>
      <w:r w:rsidRPr="00556A05">
        <w:rPr>
          <w:rStyle w:val="eop"/>
          <w:rFonts w:ascii="Calibri" w:eastAsiaTheme="majorEastAsia" w:hAnsi="Calibri" w:cs="Calibri"/>
          <w:sz w:val="22"/>
          <w:szCs w:val="22"/>
        </w:rPr>
        <w:t> </w:t>
      </w:r>
    </w:p>
    <w:p w14:paraId="21402C38" w14:textId="2703E06F" w:rsidR="00A36A14" w:rsidRPr="00556A05" w:rsidRDefault="00A36A14" w:rsidP="00A36A14">
      <w:pPr>
        <w:pStyle w:val="paragraph"/>
        <w:numPr>
          <w:ilvl w:val="0"/>
          <w:numId w:val="27"/>
        </w:numPr>
        <w:spacing w:before="0" w:beforeAutospacing="0" w:after="0" w:afterAutospacing="0"/>
        <w:ind w:left="360" w:firstLine="0"/>
        <w:textAlignment w:val="baseline"/>
        <w:rPr>
          <w:rFonts w:ascii="Calibri" w:hAnsi="Calibri" w:cs="Calibri"/>
          <w:sz w:val="22"/>
          <w:szCs w:val="22"/>
        </w:rPr>
      </w:pPr>
      <w:r w:rsidRPr="00556A05">
        <w:rPr>
          <w:rStyle w:val="normaltextrun"/>
          <w:rFonts w:ascii="Calibri" w:eastAsiaTheme="majorEastAsia" w:hAnsi="Calibri" w:cs="Calibri"/>
          <w:sz w:val="22"/>
          <w:szCs w:val="22"/>
        </w:rPr>
        <w:t>Email the registrants</w:t>
      </w:r>
      <w:r w:rsidR="00556A05">
        <w:rPr>
          <w:rStyle w:val="normaltextrun"/>
          <w:rFonts w:ascii="Calibri" w:eastAsiaTheme="majorEastAsia" w:hAnsi="Calibri" w:cs="Calibri"/>
          <w:sz w:val="22"/>
          <w:szCs w:val="22"/>
        </w:rPr>
        <w:t>.</w:t>
      </w:r>
      <w:r w:rsidRPr="00556A05">
        <w:rPr>
          <w:rStyle w:val="eop"/>
          <w:rFonts w:ascii="Calibri" w:eastAsiaTheme="majorEastAsia" w:hAnsi="Calibri" w:cs="Calibri"/>
          <w:sz w:val="22"/>
          <w:szCs w:val="22"/>
        </w:rPr>
        <w:t> </w:t>
      </w:r>
    </w:p>
    <w:p w14:paraId="35ED2641" w14:textId="77777777" w:rsidR="00A36A14" w:rsidRDefault="00A36A14" w:rsidP="00A36A14">
      <w:pPr>
        <w:pStyle w:val="paragraph"/>
        <w:spacing w:before="0" w:beforeAutospacing="0" w:after="0" w:afterAutospacing="0"/>
        <w:textAlignment w:val="baseline"/>
        <w:rPr>
          <w:rStyle w:val="eop"/>
          <w:rFonts w:ascii="Calibri" w:eastAsiaTheme="majorEastAsia" w:hAnsi="Calibri" w:cs="Calibri"/>
          <w:sz w:val="22"/>
          <w:szCs w:val="22"/>
        </w:rPr>
      </w:pPr>
      <w:r>
        <w:rPr>
          <w:rFonts w:asciiTheme="minorHAnsi" w:eastAsiaTheme="minorHAnsi" w:hAnsiTheme="minorHAnsi" w:cstheme="minorBidi"/>
          <w:noProof/>
          <w:sz w:val="22"/>
          <w:szCs w:val="22"/>
        </w:rPr>
        <w:drawing>
          <wp:inline distT="0" distB="0" distL="0" distR="0" wp14:anchorId="643A0052" wp14:editId="202B46B2">
            <wp:extent cx="5943600" cy="1827530"/>
            <wp:effectExtent l="0" t="0" r="0" b="1270"/>
            <wp:docPr id="4" name="Picture 4" descr="C:\Users\georgexxbd\AppData\Local\Microsoft\Windows\INetCache\Content.MSO\C4AE93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xxbd\AppData\Local\Microsoft\Windows\INetCache\Content.MSO\C4AE934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27530"/>
                    </a:xfrm>
                    <a:prstGeom prst="rect">
                      <a:avLst/>
                    </a:prstGeom>
                    <a:noFill/>
                    <a:ln>
                      <a:noFill/>
                    </a:ln>
                  </pic:spPr>
                </pic:pic>
              </a:graphicData>
            </a:graphic>
          </wp:inline>
        </w:drawing>
      </w:r>
      <w:r>
        <w:rPr>
          <w:rStyle w:val="eop"/>
          <w:rFonts w:ascii="Calibri" w:eastAsiaTheme="majorEastAsia" w:hAnsi="Calibri" w:cs="Calibri"/>
          <w:sz w:val="22"/>
          <w:szCs w:val="22"/>
        </w:rPr>
        <w:t> </w:t>
      </w:r>
    </w:p>
    <w:p w14:paraId="65E15125"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p>
    <w:p w14:paraId="0FF2E7DD" w14:textId="77777777" w:rsidR="00A36A14" w:rsidRDefault="00A36A14" w:rsidP="00A36A14">
      <w:pPr>
        <w:pStyle w:val="paragraph"/>
        <w:numPr>
          <w:ilvl w:val="0"/>
          <w:numId w:val="27"/>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You will be brought to the </w:t>
      </w:r>
      <w:r>
        <w:rPr>
          <w:rStyle w:val="normaltextrun"/>
          <w:rFonts w:ascii="Calibri" w:eastAsiaTheme="majorEastAsia" w:hAnsi="Calibri" w:cs="Calibri"/>
          <w:b/>
          <w:bCs/>
          <w:sz w:val="22"/>
          <w:szCs w:val="22"/>
        </w:rPr>
        <w:t>Send Correspondence</w:t>
      </w:r>
      <w:r>
        <w:rPr>
          <w:rStyle w:val="normaltextrun"/>
          <w:rFonts w:ascii="Calibri" w:eastAsiaTheme="majorEastAsia" w:hAnsi="Calibri" w:cs="Calibri"/>
          <w:sz w:val="22"/>
          <w:szCs w:val="22"/>
        </w:rPr>
        <w:t> page.</w:t>
      </w:r>
      <w:r>
        <w:rPr>
          <w:rStyle w:val="eop"/>
          <w:rFonts w:ascii="Calibri" w:eastAsiaTheme="majorEastAsia" w:hAnsi="Calibri" w:cs="Calibri"/>
          <w:sz w:val="22"/>
          <w:szCs w:val="22"/>
        </w:rPr>
        <w:t> </w:t>
      </w:r>
    </w:p>
    <w:p w14:paraId="74B5C094" w14:textId="77777777" w:rsidR="00A36A14" w:rsidRDefault="00A36A14" w:rsidP="00A36A14">
      <w:pPr>
        <w:pStyle w:val="paragraph"/>
        <w:numPr>
          <w:ilvl w:val="0"/>
          <w:numId w:val="27"/>
        </w:numPr>
        <w:spacing w:before="0" w:beforeAutospacing="0" w:after="0" w:afterAutospacing="0"/>
        <w:textAlignment w:val="baseline"/>
        <w:rPr>
          <w:rFonts w:ascii="Segoe UI" w:hAnsi="Segoe UI" w:cs="Segoe UI"/>
          <w:sz w:val="18"/>
          <w:szCs w:val="18"/>
        </w:rPr>
      </w:pPr>
      <w:r w:rsidRPr="00844142">
        <w:rPr>
          <w:rStyle w:val="normaltextrun"/>
          <w:rFonts w:ascii="Calibri" w:eastAsiaTheme="majorEastAsia" w:hAnsi="Calibri" w:cs="Calibri"/>
          <w:sz w:val="22"/>
          <w:szCs w:val="22"/>
        </w:rPr>
        <w:t>The applicants who will receive the message will be listed at the top of the page (you can also click on the spreadsheet icon to download the list).</w:t>
      </w:r>
      <w:r w:rsidRPr="00844142">
        <w:rPr>
          <w:rStyle w:val="eop"/>
          <w:rFonts w:ascii="Calibri" w:eastAsiaTheme="majorEastAsia" w:hAnsi="Calibri" w:cs="Calibri"/>
          <w:sz w:val="22"/>
          <w:szCs w:val="22"/>
        </w:rPr>
        <w:t> </w:t>
      </w:r>
    </w:p>
    <w:p w14:paraId="7BA9EFEA" w14:textId="77777777" w:rsidR="00A36A14" w:rsidRPr="00A36A14" w:rsidRDefault="00A36A14" w:rsidP="00A36A14">
      <w:pPr>
        <w:pStyle w:val="paragraph"/>
        <w:numPr>
          <w:ilvl w:val="0"/>
          <w:numId w:val="27"/>
        </w:numPr>
        <w:spacing w:before="0" w:beforeAutospacing="0" w:after="0" w:afterAutospacing="0"/>
        <w:textAlignment w:val="baseline"/>
        <w:rPr>
          <w:rStyle w:val="eop"/>
          <w:rFonts w:ascii="Segoe UI" w:hAnsi="Segoe UI" w:cs="Segoe UI"/>
          <w:sz w:val="18"/>
          <w:szCs w:val="18"/>
        </w:rPr>
      </w:pPr>
      <w:r w:rsidRPr="00844142">
        <w:rPr>
          <w:rStyle w:val="normaltextrun"/>
          <w:rFonts w:ascii="Calibri" w:eastAsiaTheme="majorEastAsia" w:hAnsi="Calibri" w:cs="Calibri"/>
          <w:sz w:val="22"/>
          <w:szCs w:val="22"/>
        </w:rPr>
        <w:t>Enter the </w:t>
      </w:r>
      <w:r w:rsidRPr="00844142">
        <w:rPr>
          <w:rStyle w:val="normaltextrun"/>
          <w:rFonts w:ascii="Calibri" w:eastAsiaTheme="majorEastAsia" w:hAnsi="Calibri" w:cs="Calibri"/>
          <w:b/>
          <w:bCs/>
          <w:sz w:val="22"/>
          <w:szCs w:val="22"/>
        </w:rPr>
        <w:t>Subject </w:t>
      </w:r>
      <w:r w:rsidRPr="00844142">
        <w:rPr>
          <w:rStyle w:val="normaltextrun"/>
          <w:rFonts w:ascii="Calibri" w:eastAsiaTheme="majorEastAsia" w:hAnsi="Calibri" w:cs="Calibri"/>
          <w:sz w:val="22"/>
          <w:szCs w:val="22"/>
        </w:rPr>
        <w:t>and </w:t>
      </w:r>
      <w:r w:rsidRPr="00844142">
        <w:rPr>
          <w:rStyle w:val="normaltextrun"/>
          <w:rFonts w:ascii="Calibri" w:eastAsiaTheme="majorEastAsia" w:hAnsi="Calibri" w:cs="Calibri"/>
          <w:b/>
          <w:bCs/>
          <w:sz w:val="22"/>
          <w:szCs w:val="22"/>
        </w:rPr>
        <w:t>Message</w:t>
      </w:r>
      <w:r w:rsidRPr="00844142">
        <w:rPr>
          <w:rStyle w:val="normaltextrun"/>
          <w:rFonts w:ascii="Calibri" w:eastAsiaTheme="majorEastAsia" w:hAnsi="Calibri" w:cs="Calibri"/>
          <w:sz w:val="22"/>
          <w:szCs w:val="22"/>
        </w:rPr>
        <w:t>.  Please note this message is plain text but you can include links.</w:t>
      </w:r>
      <w:r w:rsidRPr="00844142">
        <w:rPr>
          <w:rStyle w:val="eop"/>
          <w:rFonts w:ascii="Calibri" w:eastAsiaTheme="majorEastAsia" w:hAnsi="Calibri" w:cs="Calibri"/>
          <w:sz w:val="22"/>
          <w:szCs w:val="22"/>
        </w:rPr>
        <w:t> </w:t>
      </w:r>
    </w:p>
    <w:p w14:paraId="4165D17A" w14:textId="77777777" w:rsidR="00A36A14" w:rsidRPr="00844142" w:rsidRDefault="00A36A14" w:rsidP="00A36A14">
      <w:pPr>
        <w:pStyle w:val="paragraph"/>
        <w:spacing w:before="0" w:beforeAutospacing="0" w:after="0" w:afterAutospacing="0"/>
        <w:ind w:left="720"/>
        <w:textAlignment w:val="baseline"/>
        <w:rPr>
          <w:rFonts w:ascii="Segoe UI" w:hAnsi="Segoe UI" w:cs="Segoe UI"/>
          <w:sz w:val="18"/>
          <w:szCs w:val="18"/>
        </w:rPr>
      </w:pPr>
    </w:p>
    <w:p w14:paraId="7A221DB1" w14:textId="77777777" w:rsidR="00A36A14" w:rsidRDefault="00A36A14" w:rsidP="00A36A14">
      <w:pPr>
        <w:pStyle w:val="paragraph"/>
        <w:spacing w:before="0" w:beforeAutospacing="0" w:after="0" w:afterAutospacing="0"/>
        <w:textAlignment w:val="baseline"/>
        <w:rPr>
          <w:rStyle w:val="eop"/>
          <w:rFonts w:ascii="Calibri" w:eastAsiaTheme="majorEastAsia" w:hAnsi="Calibri" w:cs="Calibri"/>
          <w:sz w:val="22"/>
          <w:szCs w:val="22"/>
        </w:rPr>
      </w:pPr>
      <w:r>
        <w:rPr>
          <w:rFonts w:asciiTheme="minorHAnsi" w:eastAsiaTheme="minorHAnsi" w:hAnsiTheme="minorHAnsi" w:cstheme="minorBidi"/>
          <w:noProof/>
          <w:sz w:val="22"/>
          <w:szCs w:val="22"/>
        </w:rPr>
        <w:drawing>
          <wp:inline distT="0" distB="0" distL="0" distR="0" wp14:anchorId="3743ECA3" wp14:editId="43D9F81D">
            <wp:extent cx="4162425" cy="1628775"/>
            <wp:effectExtent l="0" t="0" r="9525" b="9525"/>
            <wp:docPr id="3" name="Picture 3" descr="C:\Users\georgexxbd\AppData\Local\Microsoft\Windows\INetCache\Content.MSO\1595C7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xxbd\AppData\Local\Microsoft\Windows\INetCache\Content.MSO\1595C744.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1628775"/>
                    </a:xfrm>
                    <a:prstGeom prst="rect">
                      <a:avLst/>
                    </a:prstGeom>
                    <a:noFill/>
                    <a:ln>
                      <a:noFill/>
                    </a:ln>
                  </pic:spPr>
                </pic:pic>
              </a:graphicData>
            </a:graphic>
          </wp:inline>
        </w:drawing>
      </w:r>
      <w:r>
        <w:rPr>
          <w:rStyle w:val="eop"/>
          <w:rFonts w:ascii="Calibri" w:eastAsiaTheme="majorEastAsia" w:hAnsi="Calibri" w:cs="Calibri"/>
          <w:sz w:val="22"/>
          <w:szCs w:val="22"/>
        </w:rPr>
        <w:t> </w:t>
      </w:r>
    </w:p>
    <w:p w14:paraId="09DA107B"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p>
    <w:p w14:paraId="0DB6F7DB" w14:textId="77777777" w:rsidR="00A36A14" w:rsidRDefault="00A36A14" w:rsidP="00A36A14">
      <w:pPr>
        <w:pStyle w:val="paragraph"/>
        <w:numPr>
          <w:ilvl w:val="0"/>
          <w:numId w:val="2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Add any applicable attachments by clicking </w:t>
      </w:r>
      <w:r>
        <w:rPr>
          <w:rStyle w:val="normaltextrun"/>
          <w:rFonts w:ascii="Calibri" w:eastAsiaTheme="majorEastAsia" w:hAnsi="Calibri" w:cs="Calibri"/>
          <w:b/>
          <w:bCs/>
          <w:sz w:val="22"/>
          <w:szCs w:val="22"/>
        </w:rPr>
        <w:t>Add Attachment</w:t>
      </w:r>
      <w:r>
        <w:rPr>
          <w:rStyle w:val="normaltextrun"/>
          <w:rFonts w:ascii="Calibri" w:eastAsiaTheme="majorEastAsia" w:hAnsi="Calibri" w:cs="Calibri"/>
          <w:sz w:val="22"/>
          <w:szCs w:val="22"/>
        </w:rPr>
        <w:t> and uploaded the document(s).</w:t>
      </w:r>
      <w:r>
        <w:rPr>
          <w:rStyle w:val="eop"/>
          <w:rFonts w:ascii="Calibri" w:eastAsiaTheme="majorEastAsia" w:hAnsi="Calibri" w:cs="Calibri"/>
          <w:sz w:val="22"/>
          <w:szCs w:val="22"/>
        </w:rPr>
        <w:t> </w:t>
      </w:r>
    </w:p>
    <w:p w14:paraId="3F4F56BD" w14:textId="77777777" w:rsidR="00A36A14" w:rsidRDefault="00A36A14" w:rsidP="00A36A14">
      <w:pPr>
        <w:pStyle w:val="paragraph"/>
        <w:numPr>
          <w:ilvl w:val="0"/>
          <w:numId w:val="27"/>
        </w:numPr>
        <w:spacing w:before="0" w:beforeAutospacing="0" w:after="0" w:afterAutospacing="0"/>
        <w:textAlignment w:val="baseline"/>
        <w:rPr>
          <w:rFonts w:ascii="Calibri" w:hAnsi="Calibri" w:cs="Calibri"/>
          <w:sz w:val="22"/>
          <w:szCs w:val="22"/>
        </w:rPr>
      </w:pPr>
      <w:r w:rsidRPr="00844142">
        <w:rPr>
          <w:rStyle w:val="normaltextrun"/>
          <w:rFonts w:ascii="Calibri" w:eastAsiaTheme="majorEastAsia" w:hAnsi="Calibri" w:cs="Calibri"/>
          <w:sz w:val="22"/>
          <w:szCs w:val="22"/>
        </w:rPr>
        <w:t>Click </w:t>
      </w:r>
      <w:r w:rsidRPr="00844142">
        <w:rPr>
          <w:rStyle w:val="normaltextrun"/>
          <w:rFonts w:ascii="Calibri" w:eastAsiaTheme="majorEastAsia" w:hAnsi="Calibri" w:cs="Calibri"/>
          <w:b/>
          <w:bCs/>
          <w:sz w:val="22"/>
          <w:szCs w:val="22"/>
        </w:rPr>
        <w:t>Preview</w:t>
      </w:r>
      <w:r w:rsidRPr="00844142">
        <w:rPr>
          <w:rStyle w:val="normaltextrun"/>
          <w:rFonts w:ascii="Calibri" w:eastAsiaTheme="majorEastAsia" w:hAnsi="Calibri" w:cs="Calibri"/>
          <w:sz w:val="22"/>
          <w:szCs w:val="22"/>
        </w:rPr>
        <w:t> to review your message before sending.</w:t>
      </w:r>
      <w:r w:rsidRPr="00844142">
        <w:rPr>
          <w:rStyle w:val="eop"/>
          <w:rFonts w:ascii="Calibri" w:eastAsiaTheme="majorEastAsia" w:hAnsi="Calibri" w:cs="Calibri"/>
          <w:sz w:val="22"/>
          <w:szCs w:val="22"/>
        </w:rPr>
        <w:t> </w:t>
      </w:r>
    </w:p>
    <w:p w14:paraId="61BF63C1" w14:textId="77777777" w:rsidR="00A36A14" w:rsidRPr="00844142" w:rsidRDefault="00A36A14" w:rsidP="00A36A14">
      <w:pPr>
        <w:pStyle w:val="paragraph"/>
        <w:numPr>
          <w:ilvl w:val="0"/>
          <w:numId w:val="27"/>
        </w:numPr>
        <w:spacing w:before="0" w:beforeAutospacing="0" w:after="0" w:afterAutospacing="0"/>
        <w:textAlignment w:val="baseline"/>
        <w:rPr>
          <w:rFonts w:ascii="Calibri" w:hAnsi="Calibri" w:cs="Calibri"/>
          <w:sz w:val="22"/>
          <w:szCs w:val="22"/>
        </w:rPr>
      </w:pPr>
      <w:r w:rsidRPr="00844142">
        <w:rPr>
          <w:rStyle w:val="normaltextrun"/>
          <w:rFonts w:ascii="Calibri" w:eastAsiaTheme="majorEastAsia" w:hAnsi="Calibri" w:cs="Calibri"/>
          <w:sz w:val="22"/>
          <w:szCs w:val="22"/>
        </w:rPr>
        <w:t>Click </w:t>
      </w:r>
      <w:r w:rsidRPr="00844142">
        <w:rPr>
          <w:rStyle w:val="normaltextrun"/>
          <w:rFonts w:ascii="Calibri" w:eastAsiaTheme="majorEastAsia" w:hAnsi="Calibri" w:cs="Calibri"/>
          <w:b/>
          <w:bCs/>
          <w:sz w:val="22"/>
          <w:szCs w:val="22"/>
        </w:rPr>
        <w:t>Send</w:t>
      </w:r>
      <w:r w:rsidRPr="00844142">
        <w:rPr>
          <w:rStyle w:val="normaltextrun"/>
          <w:rFonts w:ascii="Calibri" w:eastAsiaTheme="majorEastAsia" w:hAnsi="Calibri" w:cs="Calibri"/>
          <w:sz w:val="22"/>
          <w:szCs w:val="22"/>
        </w:rPr>
        <w:t> once you are ready to send the message.</w:t>
      </w:r>
      <w:r w:rsidRPr="00844142">
        <w:rPr>
          <w:rStyle w:val="eop"/>
          <w:rFonts w:ascii="Calibri" w:eastAsiaTheme="majorEastAsia" w:hAnsi="Calibri" w:cs="Calibri"/>
          <w:sz w:val="22"/>
          <w:szCs w:val="22"/>
        </w:rPr>
        <w:t> </w:t>
      </w:r>
    </w:p>
    <w:p w14:paraId="0662CDD1"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C1054A4" wp14:editId="398BE4D4">
            <wp:extent cx="3400425" cy="1390650"/>
            <wp:effectExtent l="0" t="0" r="9525" b="0"/>
            <wp:docPr id="2" name="Picture 2" descr="C:\Users\georgexxbd\AppData\Local\Microsoft\Windows\INetCache\Content.MSO\C67661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xxbd\AppData\Local\Microsoft\Windows\INetCache\Content.MSO\C67661F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1390650"/>
                    </a:xfrm>
                    <a:prstGeom prst="rect">
                      <a:avLst/>
                    </a:prstGeom>
                    <a:noFill/>
                    <a:ln>
                      <a:noFill/>
                    </a:ln>
                  </pic:spPr>
                </pic:pic>
              </a:graphicData>
            </a:graphic>
          </wp:inline>
        </w:drawing>
      </w:r>
      <w:r>
        <w:rPr>
          <w:rStyle w:val="eop"/>
          <w:rFonts w:ascii="Calibri" w:eastAsiaTheme="majorEastAsia" w:hAnsi="Calibri" w:cs="Calibri"/>
          <w:sz w:val="22"/>
          <w:szCs w:val="22"/>
        </w:rPr>
        <w:t> </w:t>
      </w:r>
    </w:p>
    <w:p w14:paraId="177E7138"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8CA1DD9"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2CE809FD"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5CD407EC" w14:textId="77777777" w:rsidR="00A36A14" w:rsidRDefault="00A36A14" w:rsidP="00A36A14">
      <w:pPr>
        <w:pStyle w:val="paragraph"/>
        <w:spacing w:before="0" w:beforeAutospacing="0" w:after="0" w:afterAutospacing="0"/>
        <w:textAlignment w:val="baseline"/>
        <w:rPr>
          <w:rStyle w:val="normaltextrun"/>
          <w:rFonts w:ascii="Calibri" w:eastAsiaTheme="majorEastAsia" w:hAnsi="Calibri" w:cs="Calibri"/>
          <w:b/>
          <w:bCs/>
          <w:sz w:val="22"/>
          <w:szCs w:val="22"/>
          <w:u w:val="single"/>
        </w:rPr>
      </w:pPr>
    </w:p>
    <w:p w14:paraId="4CFE9ED3" w14:textId="77777777" w:rsidR="00A36A14" w:rsidRPr="00A36A14" w:rsidRDefault="00A36A14" w:rsidP="00A36A14">
      <w:pPr>
        <w:pStyle w:val="Heading1"/>
      </w:pPr>
      <w:bookmarkStart w:id="3" w:name="_Toc145930101"/>
      <w:r w:rsidRPr="00A36A14">
        <w:rPr>
          <w:rStyle w:val="normaltextrun"/>
        </w:rPr>
        <w:lastRenderedPageBreak/>
        <w:t>Where do all the notifications go?</w:t>
      </w:r>
      <w:bookmarkEnd w:id="3"/>
      <w:r w:rsidRPr="00A36A14">
        <w:rPr>
          <w:rStyle w:val="eop"/>
        </w:rPr>
        <w:t> </w:t>
      </w:r>
    </w:p>
    <w:p w14:paraId="5F1FF51E" w14:textId="77777777" w:rsidR="00A36A14" w:rsidRDefault="00A36A14" w:rsidP="00A36A14">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All correspondence sent to Applicants can be accessed from the </w:t>
      </w:r>
      <w:r>
        <w:rPr>
          <w:rStyle w:val="normaltextrun"/>
          <w:rFonts w:ascii="Calibri" w:eastAsiaTheme="majorEastAsia" w:hAnsi="Calibri" w:cs="Calibri"/>
          <w:b/>
          <w:bCs/>
          <w:sz w:val="22"/>
          <w:szCs w:val="22"/>
        </w:rPr>
        <w:t>Applicants Tab</w:t>
      </w:r>
      <w:r>
        <w:rPr>
          <w:rStyle w:val="eop"/>
          <w:rFonts w:ascii="Calibri" w:eastAsiaTheme="majorEastAsia" w:hAnsi="Calibri" w:cs="Calibri"/>
          <w:sz w:val="22"/>
          <w:szCs w:val="22"/>
        </w:rPr>
        <w:t> </w:t>
      </w:r>
    </w:p>
    <w:p w14:paraId="680B7263" w14:textId="77777777" w:rsidR="00A36A14" w:rsidRDefault="00A36A14" w:rsidP="00A36A14">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eastAsiaTheme="majorEastAsia" w:hAnsi="Calibri" w:cs="Calibri"/>
          <w:sz w:val="22"/>
          <w:szCs w:val="22"/>
        </w:rPr>
        <w:t>Click on the Applicant’s Name to access the </w:t>
      </w:r>
      <w:r>
        <w:rPr>
          <w:rStyle w:val="normaltextrun"/>
          <w:rFonts w:ascii="Calibri" w:eastAsiaTheme="majorEastAsia" w:hAnsi="Calibri" w:cs="Calibri"/>
          <w:b/>
          <w:bCs/>
          <w:sz w:val="22"/>
          <w:szCs w:val="22"/>
        </w:rPr>
        <w:t>Manage Applicant </w:t>
      </w:r>
      <w:r>
        <w:rPr>
          <w:rStyle w:val="normaltextrun"/>
          <w:rFonts w:ascii="Calibri" w:eastAsiaTheme="majorEastAsia" w:hAnsi="Calibri" w:cs="Calibri"/>
          <w:sz w:val="22"/>
          <w:szCs w:val="22"/>
        </w:rPr>
        <w:t>page and go to the </w:t>
      </w:r>
      <w:r>
        <w:rPr>
          <w:rStyle w:val="normaltextrun"/>
          <w:rFonts w:ascii="Calibri" w:eastAsiaTheme="majorEastAsia" w:hAnsi="Calibri" w:cs="Calibri"/>
          <w:b/>
          <w:bCs/>
          <w:sz w:val="22"/>
          <w:szCs w:val="22"/>
        </w:rPr>
        <w:t>Notes</w:t>
      </w:r>
      <w:r>
        <w:rPr>
          <w:rStyle w:val="normaltextrun"/>
          <w:rFonts w:ascii="Calibri" w:eastAsiaTheme="majorEastAsia" w:hAnsi="Calibri" w:cs="Calibri"/>
          <w:sz w:val="22"/>
          <w:szCs w:val="22"/>
        </w:rPr>
        <w:t> </w:t>
      </w:r>
      <w:proofErr w:type="gramStart"/>
      <w:r>
        <w:rPr>
          <w:rStyle w:val="normaltextrun"/>
          <w:rFonts w:ascii="Calibri" w:eastAsiaTheme="majorEastAsia" w:hAnsi="Calibri" w:cs="Calibri"/>
          <w:sz w:val="22"/>
          <w:szCs w:val="22"/>
        </w:rPr>
        <w:t>tab</w:t>
      </w:r>
      <w:proofErr w:type="gramEnd"/>
      <w:r>
        <w:rPr>
          <w:rStyle w:val="eop"/>
          <w:rFonts w:ascii="Calibri" w:eastAsiaTheme="majorEastAsia" w:hAnsi="Calibri" w:cs="Calibri"/>
          <w:sz w:val="22"/>
          <w:szCs w:val="22"/>
        </w:rPr>
        <w:t> </w:t>
      </w:r>
    </w:p>
    <w:p w14:paraId="1A302EC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6D67D45" wp14:editId="2D909B41">
            <wp:extent cx="5943600" cy="3390265"/>
            <wp:effectExtent l="0" t="0" r="0" b="635"/>
            <wp:docPr id="1" name="Picture 1" descr="C:\Users\georgexxbd\AppData\Local\Microsoft\Windows\INetCache\Content.MSO\BA630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xxbd\AppData\Local\Microsoft\Windows\INetCache\Content.MSO\BA6306D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90265"/>
                    </a:xfrm>
                    <a:prstGeom prst="rect">
                      <a:avLst/>
                    </a:prstGeom>
                    <a:noFill/>
                    <a:ln>
                      <a:noFill/>
                    </a:ln>
                  </pic:spPr>
                </pic:pic>
              </a:graphicData>
            </a:graphic>
          </wp:inline>
        </w:drawing>
      </w:r>
      <w:r>
        <w:rPr>
          <w:rStyle w:val="eop"/>
          <w:rFonts w:ascii="Calibri" w:eastAsiaTheme="majorEastAsia" w:hAnsi="Calibri" w:cs="Calibri"/>
          <w:sz w:val="22"/>
          <w:szCs w:val="22"/>
        </w:rPr>
        <w:t> </w:t>
      </w:r>
    </w:p>
    <w:p w14:paraId="457FA14C"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C5BB700" w14:textId="3F892683" w:rsidR="00A36A14" w:rsidRDefault="00C64E7D" w:rsidP="00C64E7D">
      <w:pPr>
        <w:pStyle w:val="Heading1"/>
      </w:pPr>
      <w:bookmarkStart w:id="4" w:name="_Toc145930102"/>
      <w:r>
        <w:t>Applicant Disposition and Corresponding Status</w:t>
      </w:r>
      <w:bookmarkEnd w:id="4"/>
    </w:p>
    <w:p w14:paraId="4F44723D" w14:textId="0FFF899A" w:rsidR="00C64E7D" w:rsidRPr="00C64E7D" w:rsidRDefault="00C64E7D" w:rsidP="00C64E7D">
      <w:r>
        <w:t>As the applicant Disposition is changed in the job opening, the applicant’s Application Status will change in the My Job Applications section of their account.</w:t>
      </w:r>
      <w:r w:rsidR="00D8379A">
        <w:t xml:space="preserve"> A complete list of Dispositions and corresponding Applicant Statuses is outlined in the </w:t>
      </w:r>
      <w:hyperlink r:id="rId20" w:history="1">
        <w:r w:rsidR="00D8379A" w:rsidRPr="00D8379A">
          <w:rPr>
            <w:rStyle w:val="Hyperlink"/>
          </w:rPr>
          <w:t>Candidate Application Status</w:t>
        </w:r>
      </w:hyperlink>
      <w:r w:rsidR="00D8379A">
        <w:t xml:space="preserve"> job aid. </w:t>
      </w:r>
    </w:p>
    <w:p w14:paraId="75886565" w14:textId="77777777" w:rsidR="00A36A14" w:rsidRDefault="00A36A14" w:rsidP="00A36A14">
      <w:pPr>
        <w:rPr>
          <w:rFonts w:asciiTheme="majorHAnsi" w:eastAsiaTheme="majorEastAsia" w:hAnsiTheme="majorHAnsi" w:cstheme="majorBidi"/>
          <w:color w:val="2F5496" w:themeColor="accent1" w:themeShade="BF"/>
          <w:sz w:val="32"/>
          <w:szCs w:val="32"/>
        </w:rPr>
      </w:pPr>
    </w:p>
    <w:p w14:paraId="0CA6D133" w14:textId="77777777" w:rsidR="00A36A14" w:rsidRDefault="00A36A14" w:rsidP="00A36A14">
      <w:pPr>
        <w:rPr>
          <w:rFonts w:asciiTheme="majorHAnsi" w:eastAsiaTheme="majorEastAsia" w:hAnsiTheme="majorHAnsi" w:cstheme="majorBidi"/>
          <w:color w:val="2F5496" w:themeColor="accent1" w:themeShade="BF"/>
          <w:sz w:val="32"/>
          <w:szCs w:val="32"/>
        </w:rPr>
      </w:pPr>
    </w:p>
    <w:p w14:paraId="76B44E97" w14:textId="77777777" w:rsidR="00A36A14" w:rsidRDefault="00A36A14" w:rsidP="00A36A14">
      <w:pPr>
        <w:rPr>
          <w:rFonts w:asciiTheme="majorHAnsi" w:eastAsiaTheme="majorEastAsia" w:hAnsiTheme="majorHAnsi" w:cstheme="majorBidi"/>
          <w:color w:val="2F5496" w:themeColor="accent1" w:themeShade="BF"/>
          <w:sz w:val="32"/>
          <w:szCs w:val="32"/>
        </w:rPr>
      </w:pPr>
    </w:p>
    <w:p w14:paraId="7E37F87A" w14:textId="77777777" w:rsidR="00A36A14" w:rsidRDefault="00A36A14" w:rsidP="00A36A14">
      <w:pPr>
        <w:rPr>
          <w:rFonts w:asciiTheme="majorHAnsi" w:eastAsiaTheme="majorEastAsia" w:hAnsiTheme="majorHAnsi" w:cstheme="majorBidi"/>
          <w:color w:val="2F5496" w:themeColor="accent1" w:themeShade="BF"/>
          <w:sz w:val="32"/>
          <w:szCs w:val="32"/>
        </w:rPr>
      </w:pPr>
    </w:p>
    <w:p w14:paraId="444469D0" w14:textId="77777777" w:rsidR="00A36A14" w:rsidRDefault="00A36A14" w:rsidP="00A36A14">
      <w:pPr>
        <w:rPr>
          <w:rFonts w:asciiTheme="majorHAnsi" w:eastAsiaTheme="majorEastAsia" w:hAnsiTheme="majorHAnsi" w:cstheme="majorBidi"/>
          <w:color w:val="2F5496" w:themeColor="accent1" w:themeShade="BF"/>
          <w:sz w:val="32"/>
          <w:szCs w:val="32"/>
        </w:rPr>
      </w:pPr>
    </w:p>
    <w:p w14:paraId="0F9C3665" w14:textId="77777777" w:rsidR="00A36A14" w:rsidRDefault="00A36A14" w:rsidP="00A36A14">
      <w:pPr>
        <w:rPr>
          <w:rFonts w:asciiTheme="majorHAnsi" w:eastAsiaTheme="majorEastAsia" w:hAnsiTheme="majorHAnsi" w:cstheme="majorBidi"/>
          <w:color w:val="2F5496" w:themeColor="accent1" w:themeShade="BF"/>
          <w:sz w:val="32"/>
          <w:szCs w:val="32"/>
        </w:rPr>
      </w:pPr>
    </w:p>
    <w:p w14:paraId="76DF6E65" w14:textId="77777777" w:rsidR="00A36A14" w:rsidRDefault="00A36A14" w:rsidP="00A36A14">
      <w:pPr>
        <w:rPr>
          <w:rFonts w:asciiTheme="majorHAnsi" w:eastAsiaTheme="majorEastAsia" w:hAnsiTheme="majorHAnsi" w:cstheme="majorBidi"/>
          <w:color w:val="2F5496" w:themeColor="accent1" w:themeShade="BF"/>
          <w:sz w:val="32"/>
          <w:szCs w:val="32"/>
        </w:rPr>
      </w:pPr>
    </w:p>
    <w:p w14:paraId="749B1140" w14:textId="77777777" w:rsidR="00A36A14" w:rsidRDefault="00A36A14" w:rsidP="00A36A14">
      <w:pPr>
        <w:rPr>
          <w:rFonts w:asciiTheme="majorHAnsi" w:eastAsiaTheme="majorEastAsia" w:hAnsiTheme="majorHAnsi" w:cstheme="majorBidi"/>
          <w:color w:val="2F5496" w:themeColor="accent1" w:themeShade="BF"/>
          <w:sz w:val="32"/>
          <w:szCs w:val="32"/>
        </w:rPr>
      </w:pPr>
    </w:p>
    <w:p w14:paraId="2747F53B" w14:textId="77777777" w:rsidR="00A36A14" w:rsidRPr="00A36A14" w:rsidRDefault="00A36A14" w:rsidP="00A36A14">
      <w:pPr>
        <w:pStyle w:val="Heading1"/>
      </w:pPr>
      <w:bookmarkStart w:id="5" w:name="_Toc145930103"/>
      <w:r w:rsidRPr="00A36A14">
        <w:rPr>
          <w:rStyle w:val="normaltextrun"/>
        </w:rPr>
        <w:lastRenderedPageBreak/>
        <w:t>Applicant Notification Templates</w:t>
      </w:r>
      <w:bookmarkEnd w:id="5"/>
      <w:r w:rsidRPr="00A36A14">
        <w:rPr>
          <w:rStyle w:val="eop"/>
        </w:rPr>
        <w:t> </w:t>
      </w:r>
    </w:p>
    <w:p w14:paraId="0E978EFC"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7552183"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u w:val="single"/>
        </w:rPr>
        <w:t>Notification for Ineligible Applicants – those that did not pass the </w:t>
      </w:r>
      <w:proofErr w:type="gramStart"/>
      <w:r>
        <w:rPr>
          <w:rStyle w:val="normaltextrun"/>
          <w:rFonts w:ascii="Arial" w:eastAsiaTheme="majorEastAsia" w:hAnsi="Arial" w:cs="Arial"/>
          <w:b/>
          <w:bCs/>
          <w:u w:val="single"/>
        </w:rPr>
        <w:t>assessment</w:t>
      </w:r>
      <w:proofErr w:type="gramEnd"/>
      <w:r>
        <w:rPr>
          <w:rStyle w:val="eop"/>
          <w:rFonts w:ascii="Arial" w:eastAsiaTheme="majorEastAsia" w:hAnsi="Arial" w:cs="Arial"/>
        </w:rPr>
        <w:t> </w:t>
      </w:r>
    </w:p>
    <w:p w14:paraId="47F39D7B"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67ED55A4"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Subject: Not Eligible for Further Consideration [Job ID / Title of Job Posting]</w:t>
      </w:r>
      <w:r>
        <w:rPr>
          <w:rStyle w:val="eop"/>
          <w:rFonts w:ascii="Calibri" w:eastAsiaTheme="majorEastAsia" w:hAnsi="Calibri" w:cs="Calibri"/>
          <w:sz w:val="22"/>
          <w:szCs w:val="22"/>
        </w:rPr>
        <w:t> </w:t>
      </w:r>
    </w:p>
    <w:p w14:paraId="16FB6C3E"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6743D12"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Thank you for your interest in employment with the State of Wisconsin. After a review of your application materials, it has been determined that you are not eligible for further consideration in the selection process for this position.</w:t>
      </w:r>
      <w:r>
        <w:rPr>
          <w:rStyle w:val="eop"/>
          <w:rFonts w:ascii="Calibri" w:eastAsiaTheme="majorEastAsia" w:hAnsi="Calibri" w:cs="Calibri"/>
          <w:sz w:val="22"/>
          <w:szCs w:val="22"/>
        </w:rPr>
        <w:t> </w:t>
      </w:r>
    </w:p>
    <w:p w14:paraId="7457BE5E" w14:textId="77777777" w:rsidR="00A36A14" w:rsidRDefault="00A36A14" w:rsidP="00A36A14">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652F0C64" w14:textId="77777777" w:rsidR="00A36A14" w:rsidRDefault="00A36A14" w:rsidP="00A36A14">
      <w:pPr>
        <w:pStyle w:val="paragraph"/>
        <w:spacing w:before="0" w:beforeAutospacing="0" w:after="0" w:afterAutospacing="0"/>
        <w:ind w:left="720"/>
        <w:textAlignment w:val="baseline"/>
        <w:rPr>
          <w:rStyle w:val="eop"/>
          <w:rFonts w:ascii="Calibri" w:eastAsiaTheme="majorEastAsia" w:hAnsi="Calibri" w:cs="Calibri"/>
          <w:sz w:val="22"/>
          <w:szCs w:val="22"/>
        </w:rPr>
      </w:pPr>
      <w:proofErr w:type="gramStart"/>
      <w:r>
        <w:rPr>
          <w:rStyle w:val="normaltextrun"/>
          <w:rFonts w:ascii="Calibri" w:eastAsiaTheme="majorEastAsia" w:hAnsi="Calibri" w:cs="Calibri"/>
          <w:sz w:val="22"/>
          <w:szCs w:val="22"/>
        </w:rPr>
        <w:t>At this time</w:t>
      </w:r>
      <w:proofErr w:type="gramEnd"/>
      <w:r>
        <w:rPr>
          <w:rStyle w:val="normaltextrun"/>
          <w:rFonts w:ascii="Calibri" w:eastAsiaTheme="majorEastAsia" w:hAnsi="Calibri" w:cs="Calibri"/>
          <w:sz w:val="22"/>
          <w:szCs w:val="22"/>
        </w:rPr>
        <w:t>, there is no further action you need to take.</w:t>
      </w:r>
      <w:r>
        <w:rPr>
          <w:rStyle w:val="eop"/>
          <w:rFonts w:ascii="Calibri" w:eastAsiaTheme="majorEastAsia" w:hAnsi="Calibri" w:cs="Calibri"/>
          <w:sz w:val="22"/>
          <w:szCs w:val="22"/>
        </w:rPr>
        <w:t> </w:t>
      </w:r>
    </w:p>
    <w:p w14:paraId="58FB3610"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p>
    <w:p w14:paraId="3855E692"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Although you are not eligible for this position, we encourage you to continue to pursue opportunities with the State of Wisconsin. </w:t>
      </w:r>
      <w:r>
        <w:rPr>
          <w:rStyle w:val="eop"/>
          <w:rFonts w:ascii="Calibri" w:eastAsiaTheme="majorEastAsia" w:hAnsi="Calibri" w:cs="Calibri"/>
          <w:sz w:val="22"/>
          <w:szCs w:val="22"/>
        </w:rPr>
        <w:t> </w:t>
      </w:r>
    </w:p>
    <w:p w14:paraId="527B31F3" w14:textId="77777777" w:rsidR="00A36A14" w:rsidRDefault="00A36A14" w:rsidP="00A36A14">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5B3818FC"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Regards, </w:t>
      </w:r>
      <w:r>
        <w:rPr>
          <w:rStyle w:val="eop"/>
          <w:rFonts w:ascii="Calibri" w:eastAsiaTheme="majorEastAsia" w:hAnsi="Calibri" w:cs="Calibri"/>
          <w:sz w:val="22"/>
          <w:szCs w:val="22"/>
        </w:rPr>
        <w:t> </w:t>
      </w:r>
    </w:p>
    <w:p w14:paraId="12234FFF"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[Name]</w:t>
      </w:r>
      <w:r>
        <w:rPr>
          <w:rStyle w:val="eop"/>
          <w:rFonts w:ascii="Calibri" w:eastAsiaTheme="majorEastAsia" w:hAnsi="Calibri" w:cs="Calibri"/>
          <w:sz w:val="22"/>
          <w:szCs w:val="22"/>
        </w:rPr>
        <w:t> </w:t>
      </w:r>
    </w:p>
    <w:p w14:paraId="6FC091F2"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[Title]</w:t>
      </w:r>
      <w:r>
        <w:rPr>
          <w:rStyle w:val="eop"/>
          <w:rFonts w:ascii="Calibri" w:eastAsiaTheme="majorEastAsia" w:hAnsi="Calibri" w:cs="Calibri"/>
          <w:sz w:val="22"/>
          <w:szCs w:val="22"/>
        </w:rPr>
        <w:t> </w:t>
      </w:r>
    </w:p>
    <w:p w14:paraId="49ABE67A" w14:textId="77777777" w:rsidR="00A36A14" w:rsidRDefault="00A36A14" w:rsidP="00A36A1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[Email / Phone]</w:t>
      </w:r>
      <w:r>
        <w:rPr>
          <w:rStyle w:val="eop"/>
          <w:rFonts w:ascii="Calibri" w:eastAsiaTheme="majorEastAsia" w:hAnsi="Calibri" w:cs="Calibri"/>
          <w:sz w:val="22"/>
          <w:szCs w:val="22"/>
        </w:rPr>
        <w:t> </w:t>
      </w:r>
    </w:p>
    <w:p w14:paraId="62B5B002"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F2E26D3"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8944E48"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u w:val="single"/>
        </w:rPr>
        <w:t>Notification for Eligible Applicants – those on the Register</w:t>
      </w:r>
      <w:r>
        <w:rPr>
          <w:rStyle w:val="eop"/>
          <w:rFonts w:ascii="Arial" w:eastAsiaTheme="majorEastAsia" w:hAnsi="Arial" w:cs="Arial"/>
        </w:rPr>
        <w:t> </w:t>
      </w:r>
    </w:p>
    <w:p w14:paraId="4C8C1412"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D13438"/>
        </w:rPr>
        <w:t> </w:t>
      </w:r>
    </w:p>
    <w:p w14:paraId="34EAD04E" w14:textId="0763D0BE"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Subject: Eligible for Further Consideration [Job ID / Title of Job Posting]</w:t>
      </w:r>
      <w:r>
        <w:rPr>
          <w:rStyle w:val="eop"/>
          <w:rFonts w:ascii="Calibri" w:eastAsiaTheme="majorEastAsia" w:hAnsi="Calibri" w:cs="Calibri"/>
          <w:sz w:val="22"/>
          <w:szCs w:val="22"/>
        </w:rPr>
        <w:t> </w:t>
      </w:r>
    </w:p>
    <w:p w14:paraId="2F460B0A"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D225C25"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Thank you for your interest in employment with the State of Wisconsin. Your application materials have been reviewed and you were deemed eligible for further consideration. </w:t>
      </w:r>
      <w:r>
        <w:rPr>
          <w:rStyle w:val="eop"/>
          <w:rFonts w:ascii="Calibri" w:eastAsiaTheme="majorEastAsia" w:hAnsi="Calibri" w:cs="Calibri"/>
          <w:sz w:val="22"/>
          <w:szCs w:val="22"/>
        </w:rPr>
        <w:t> </w:t>
      </w:r>
    </w:p>
    <w:p w14:paraId="1A35C54B" w14:textId="77777777" w:rsidR="00A36A14" w:rsidRDefault="00A36A14" w:rsidP="00B70434">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1BDE9D86"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You will be contacted again only if you are invited to participate in the next step of the selection process.  </w:t>
      </w:r>
      <w:r>
        <w:rPr>
          <w:rStyle w:val="eop"/>
          <w:rFonts w:ascii="Calibri" w:eastAsiaTheme="majorEastAsia" w:hAnsi="Calibri" w:cs="Calibri"/>
          <w:sz w:val="22"/>
          <w:szCs w:val="22"/>
        </w:rPr>
        <w:t> </w:t>
      </w:r>
    </w:p>
    <w:p w14:paraId="464DD7E6" w14:textId="77777777" w:rsidR="00A36A14" w:rsidRDefault="00A36A14" w:rsidP="00B70434">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33607191"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If you do not receive a second email right away, understand you are still under consideration and should not withdraw your application because you may be contacted </w:t>
      </w:r>
      <w:proofErr w:type="gramStart"/>
      <w:r>
        <w:rPr>
          <w:rStyle w:val="normaltextrun"/>
          <w:rFonts w:ascii="Calibri" w:eastAsiaTheme="majorEastAsia" w:hAnsi="Calibri" w:cs="Calibri"/>
          <w:sz w:val="22"/>
          <w:szCs w:val="22"/>
        </w:rPr>
        <w:t>in the near future</w:t>
      </w:r>
      <w:proofErr w:type="gramEnd"/>
      <w:r>
        <w:rPr>
          <w:rStyle w:val="normaltextrun"/>
          <w:rFonts w:ascii="Calibri" w:eastAsiaTheme="majorEastAsia" w:hAnsi="Calibri" w:cs="Calibri"/>
          <w:sz w:val="22"/>
          <w:szCs w:val="22"/>
        </w:rPr>
        <w:t> if more interviews are needed. </w:t>
      </w:r>
      <w:r>
        <w:rPr>
          <w:rStyle w:val="eop"/>
          <w:rFonts w:ascii="Calibri" w:eastAsiaTheme="majorEastAsia" w:hAnsi="Calibri" w:cs="Calibri"/>
          <w:sz w:val="22"/>
          <w:szCs w:val="22"/>
        </w:rPr>
        <w:t> </w:t>
      </w:r>
    </w:p>
    <w:p w14:paraId="15F18771"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6DE5C3A1"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 xml:space="preserve">No further action is needed </w:t>
      </w:r>
      <w:proofErr w:type="gramStart"/>
      <w:r>
        <w:rPr>
          <w:rStyle w:val="normaltextrun"/>
          <w:rFonts w:ascii="Calibri" w:eastAsiaTheme="majorEastAsia" w:hAnsi="Calibri" w:cs="Calibri"/>
          <w:sz w:val="22"/>
          <w:szCs w:val="22"/>
        </w:rPr>
        <w:t>at this time</w:t>
      </w:r>
      <w:proofErr w:type="gramEnd"/>
      <w:r>
        <w:rPr>
          <w:rStyle w:val="normaltextrun"/>
          <w:rFonts w:ascii="Calibri" w:eastAsiaTheme="majorEastAsia" w:hAnsi="Calibri" w:cs="Calibri"/>
          <w:sz w:val="22"/>
          <w:szCs w:val="22"/>
        </w:rPr>
        <w:t>.</w:t>
      </w:r>
      <w:r>
        <w:rPr>
          <w:rStyle w:val="eop"/>
          <w:rFonts w:ascii="Calibri" w:eastAsiaTheme="majorEastAsia" w:hAnsi="Calibri" w:cs="Calibri"/>
          <w:sz w:val="22"/>
          <w:szCs w:val="22"/>
        </w:rPr>
        <w:t> </w:t>
      </w:r>
    </w:p>
    <w:p w14:paraId="228EDF91"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5E237CB0"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Regards, </w:t>
      </w:r>
      <w:r>
        <w:rPr>
          <w:rStyle w:val="eop"/>
          <w:rFonts w:ascii="Calibri" w:eastAsiaTheme="majorEastAsia" w:hAnsi="Calibri" w:cs="Calibri"/>
          <w:sz w:val="22"/>
          <w:szCs w:val="22"/>
        </w:rPr>
        <w:t> </w:t>
      </w:r>
    </w:p>
    <w:p w14:paraId="127362ED"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[Name]</w:t>
      </w:r>
      <w:r>
        <w:rPr>
          <w:rStyle w:val="eop"/>
          <w:rFonts w:ascii="Calibri" w:eastAsiaTheme="majorEastAsia" w:hAnsi="Calibri" w:cs="Calibri"/>
          <w:sz w:val="22"/>
          <w:szCs w:val="22"/>
        </w:rPr>
        <w:t> </w:t>
      </w:r>
    </w:p>
    <w:p w14:paraId="6FA6E2A8"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[Title]</w:t>
      </w:r>
      <w:r>
        <w:rPr>
          <w:rStyle w:val="eop"/>
          <w:rFonts w:ascii="Calibri" w:eastAsiaTheme="majorEastAsia" w:hAnsi="Calibri" w:cs="Calibri"/>
          <w:sz w:val="22"/>
          <w:szCs w:val="22"/>
        </w:rPr>
        <w:t> </w:t>
      </w:r>
    </w:p>
    <w:p w14:paraId="70522896"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[Email / Phone]</w:t>
      </w:r>
      <w:r>
        <w:rPr>
          <w:rStyle w:val="eop"/>
          <w:rFonts w:ascii="Calibri" w:eastAsiaTheme="majorEastAsia" w:hAnsi="Calibri" w:cs="Calibri"/>
          <w:sz w:val="22"/>
          <w:szCs w:val="22"/>
        </w:rPr>
        <w:t> </w:t>
      </w:r>
    </w:p>
    <w:p w14:paraId="1AEBEF84"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8505984"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6D87107D"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71908F0E"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51CD11D5"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4331FB0F"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6F7950C1" w14:textId="77777777" w:rsidR="00A36A14" w:rsidRDefault="00A36A14" w:rsidP="00A36A14">
      <w:pPr>
        <w:pStyle w:val="paragraph"/>
        <w:spacing w:before="0" w:beforeAutospacing="0" w:after="0" w:afterAutospacing="0"/>
        <w:textAlignment w:val="baseline"/>
        <w:rPr>
          <w:rStyle w:val="eop"/>
          <w:rFonts w:ascii="Arial" w:eastAsiaTheme="majorEastAsia" w:hAnsi="Arial" w:cs="Arial"/>
          <w:sz w:val="22"/>
          <w:szCs w:val="22"/>
        </w:rPr>
      </w:pPr>
    </w:p>
    <w:p w14:paraId="45B5BBD4"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u w:val="single"/>
        </w:rPr>
        <w:lastRenderedPageBreak/>
        <w:t>Notification for Non-Selected Applicants (Recruitment Closed / Offer Accepted) – those on the </w:t>
      </w:r>
      <w:proofErr w:type="gramStart"/>
      <w:r>
        <w:rPr>
          <w:rStyle w:val="normaltextrun"/>
          <w:rFonts w:ascii="Arial" w:eastAsiaTheme="majorEastAsia" w:hAnsi="Arial" w:cs="Arial"/>
          <w:b/>
          <w:bCs/>
          <w:u w:val="single"/>
        </w:rPr>
        <w:t>Register</w:t>
      </w:r>
      <w:proofErr w:type="gramEnd"/>
      <w:r>
        <w:rPr>
          <w:rStyle w:val="eop"/>
          <w:rFonts w:ascii="Arial" w:eastAsiaTheme="majorEastAsia" w:hAnsi="Arial" w:cs="Arial"/>
        </w:rPr>
        <w:t> </w:t>
      </w:r>
    </w:p>
    <w:p w14:paraId="67F393D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067BD1E3"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572FB413"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Subject: Non-Select Notification for [Job ID / Title of Job Posting]</w:t>
      </w:r>
      <w:r>
        <w:rPr>
          <w:rStyle w:val="eop"/>
          <w:rFonts w:ascii="Calibri" w:eastAsiaTheme="majorEastAsia" w:hAnsi="Calibri" w:cs="Calibri"/>
          <w:sz w:val="22"/>
          <w:szCs w:val="22"/>
        </w:rPr>
        <w:t> </w:t>
      </w:r>
    </w:p>
    <w:p w14:paraId="5C1C291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F618903"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We have concluded the selection process and have chosen another candidate that best meets the needs of the position. </w:t>
      </w:r>
      <w:r>
        <w:rPr>
          <w:rStyle w:val="eop"/>
          <w:rFonts w:ascii="Calibri" w:eastAsiaTheme="majorEastAsia" w:hAnsi="Calibri" w:cs="Calibri"/>
          <w:sz w:val="22"/>
          <w:szCs w:val="22"/>
        </w:rPr>
        <w:t> </w:t>
      </w:r>
    </w:p>
    <w:p w14:paraId="1BD20545" w14:textId="77777777" w:rsidR="00A36A14" w:rsidRDefault="00A36A14" w:rsidP="00B70434">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6320DEFD"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Although you were not chosen for this position, we encourage you to continue to pursue opportunities with the State of Wisconsin. </w:t>
      </w:r>
      <w:r>
        <w:rPr>
          <w:rStyle w:val="eop"/>
          <w:rFonts w:ascii="Calibri" w:eastAsiaTheme="majorEastAsia" w:hAnsi="Calibri" w:cs="Calibri"/>
          <w:sz w:val="22"/>
          <w:szCs w:val="22"/>
        </w:rPr>
        <w:t> </w:t>
      </w:r>
    </w:p>
    <w:p w14:paraId="7F176F37"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411292FB"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Regards, </w:t>
      </w:r>
      <w:r>
        <w:rPr>
          <w:rStyle w:val="eop"/>
          <w:rFonts w:ascii="Calibri" w:eastAsiaTheme="majorEastAsia" w:hAnsi="Calibri" w:cs="Calibri"/>
          <w:sz w:val="22"/>
          <w:szCs w:val="22"/>
        </w:rPr>
        <w:t> </w:t>
      </w:r>
    </w:p>
    <w:p w14:paraId="009D86B9"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[Name]</w:t>
      </w:r>
      <w:r>
        <w:rPr>
          <w:rStyle w:val="eop"/>
          <w:rFonts w:ascii="Calibri" w:eastAsiaTheme="majorEastAsia" w:hAnsi="Calibri" w:cs="Calibri"/>
          <w:sz w:val="22"/>
          <w:szCs w:val="22"/>
        </w:rPr>
        <w:t> </w:t>
      </w:r>
    </w:p>
    <w:p w14:paraId="36460B06"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[Title]</w:t>
      </w:r>
      <w:r>
        <w:rPr>
          <w:rStyle w:val="eop"/>
          <w:rFonts w:ascii="Calibri" w:eastAsiaTheme="majorEastAsia" w:hAnsi="Calibri" w:cs="Calibri"/>
          <w:sz w:val="22"/>
          <w:szCs w:val="22"/>
        </w:rPr>
        <w:t> </w:t>
      </w:r>
    </w:p>
    <w:p w14:paraId="3821B847" w14:textId="77777777" w:rsidR="00A36A14" w:rsidRDefault="00A36A14" w:rsidP="00B7043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eastAsiaTheme="majorEastAsia" w:hAnsi="Calibri" w:cs="Calibri"/>
          <w:sz w:val="22"/>
          <w:szCs w:val="22"/>
        </w:rPr>
        <w:t>[Email / Phone]</w:t>
      </w:r>
      <w:r>
        <w:rPr>
          <w:rStyle w:val="eop"/>
          <w:rFonts w:ascii="Calibri" w:eastAsiaTheme="majorEastAsia" w:hAnsi="Calibri" w:cs="Calibri"/>
          <w:sz w:val="22"/>
          <w:szCs w:val="22"/>
        </w:rPr>
        <w:t> </w:t>
      </w:r>
    </w:p>
    <w:p w14:paraId="00A74B99" w14:textId="77777777" w:rsidR="00A36A14" w:rsidRDefault="00A36A14" w:rsidP="00A36A1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D0BCADB" w14:textId="77777777" w:rsidR="00A36A14" w:rsidRDefault="00A36A14" w:rsidP="00A36A14"/>
    <w:p w14:paraId="3871F5B9" w14:textId="77777777" w:rsidR="00A36A14" w:rsidRDefault="00A36A14" w:rsidP="00A36A14">
      <w:pPr>
        <w:rPr>
          <w:rFonts w:asciiTheme="majorHAnsi" w:eastAsiaTheme="majorEastAsia" w:hAnsiTheme="majorHAnsi" w:cstheme="majorBidi"/>
          <w:color w:val="2F5496" w:themeColor="accent1" w:themeShade="BF"/>
          <w:sz w:val="32"/>
          <w:szCs w:val="32"/>
        </w:rPr>
      </w:pPr>
    </w:p>
    <w:p w14:paraId="06EC8819" w14:textId="77777777" w:rsidR="00A36A14" w:rsidRDefault="00A36A14" w:rsidP="00A36A14">
      <w:pPr>
        <w:rPr>
          <w:rFonts w:asciiTheme="majorHAnsi" w:eastAsiaTheme="majorEastAsia" w:hAnsiTheme="majorHAnsi" w:cstheme="majorBidi"/>
          <w:color w:val="2F5496" w:themeColor="accent1" w:themeShade="BF"/>
          <w:sz w:val="32"/>
          <w:szCs w:val="32"/>
        </w:rPr>
      </w:pPr>
    </w:p>
    <w:p w14:paraId="3B2DE69F" w14:textId="77777777" w:rsidR="00A36A14" w:rsidRDefault="00A36A14" w:rsidP="00A36A14">
      <w:pPr>
        <w:rPr>
          <w:rFonts w:asciiTheme="majorHAnsi" w:eastAsiaTheme="majorEastAsia" w:hAnsiTheme="majorHAnsi" w:cstheme="majorBidi"/>
          <w:color w:val="2F5496" w:themeColor="accent1" w:themeShade="BF"/>
          <w:sz w:val="32"/>
          <w:szCs w:val="32"/>
        </w:rPr>
      </w:pPr>
    </w:p>
    <w:p w14:paraId="6AF53CCC" w14:textId="77777777" w:rsidR="00A36A14" w:rsidRDefault="00A36A14" w:rsidP="00A36A14">
      <w:pPr>
        <w:rPr>
          <w:rFonts w:asciiTheme="majorHAnsi" w:eastAsiaTheme="majorEastAsia" w:hAnsiTheme="majorHAnsi" w:cstheme="majorBidi"/>
          <w:color w:val="2F5496" w:themeColor="accent1" w:themeShade="BF"/>
          <w:sz w:val="32"/>
          <w:szCs w:val="32"/>
        </w:rPr>
      </w:pPr>
    </w:p>
    <w:p w14:paraId="5D2A528C" w14:textId="77777777" w:rsidR="00A36A14" w:rsidRDefault="00A36A14" w:rsidP="00A36A14">
      <w:pPr>
        <w:rPr>
          <w:rFonts w:asciiTheme="majorHAnsi" w:eastAsiaTheme="majorEastAsia" w:hAnsiTheme="majorHAnsi" w:cstheme="majorBidi"/>
          <w:color w:val="2F5496" w:themeColor="accent1" w:themeShade="BF"/>
          <w:sz w:val="32"/>
          <w:szCs w:val="32"/>
        </w:rPr>
      </w:pPr>
    </w:p>
    <w:p w14:paraId="3BADA930" w14:textId="77777777" w:rsidR="00A36A14" w:rsidRDefault="00A36A14" w:rsidP="00A36A14">
      <w:pPr>
        <w:rPr>
          <w:rFonts w:asciiTheme="majorHAnsi" w:eastAsiaTheme="majorEastAsia" w:hAnsiTheme="majorHAnsi" w:cstheme="majorBidi"/>
          <w:color w:val="2F5496" w:themeColor="accent1" w:themeShade="BF"/>
          <w:sz w:val="32"/>
          <w:szCs w:val="32"/>
        </w:rPr>
      </w:pPr>
    </w:p>
    <w:sectPr w:rsidR="00A36A14" w:rsidSect="008765FC">
      <w:headerReference w:type="default" r:id="rId21"/>
      <w:footerReference w:type="default" r:id="rId22"/>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44D8" w14:textId="77777777" w:rsidR="001F726C" w:rsidRDefault="00554016">
      <w:pPr>
        <w:spacing w:after="0" w:line="240" w:lineRule="auto"/>
      </w:pPr>
      <w:r>
        <w:separator/>
      </w:r>
    </w:p>
  </w:endnote>
  <w:endnote w:type="continuationSeparator" w:id="0">
    <w:p w14:paraId="1FFE2E76" w14:textId="77777777" w:rsidR="001F726C" w:rsidRDefault="0055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569872"/>
      <w:docPartObj>
        <w:docPartGallery w:val="Page Numbers (Bottom of Page)"/>
        <w:docPartUnique/>
      </w:docPartObj>
    </w:sdtPr>
    <w:sdtEndPr/>
    <w:sdtContent>
      <w:sdt>
        <w:sdtPr>
          <w:id w:val="-1705238520"/>
          <w:docPartObj>
            <w:docPartGallery w:val="Page Numbers (Top of Page)"/>
            <w:docPartUnique/>
          </w:docPartObj>
        </w:sdtPr>
        <w:sdtEndPr/>
        <w:sdtContent>
          <w:p w14:paraId="7B7793B1" w14:textId="25B98A9D" w:rsidR="00D8379A" w:rsidRDefault="00CF6C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870BBF">
              <w:rPr>
                <w:sz w:val="24"/>
                <w:szCs w:val="24"/>
              </w:rPr>
              <w:t xml:space="preserve">Last </w:t>
            </w:r>
            <w:r>
              <w:rPr>
                <w:sz w:val="24"/>
                <w:szCs w:val="24"/>
              </w:rPr>
              <w:t xml:space="preserve">updated </w:t>
            </w:r>
            <w:r w:rsidR="00870BBF">
              <w:rPr>
                <w:sz w:val="24"/>
                <w:szCs w:val="24"/>
              </w:rPr>
              <w:t>September 26, 2023</w:t>
            </w:r>
          </w:p>
        </w:sdtContent>
      </w:sdt>
    </w:sdtContent>
  </w:sdt>
  <w:p w14:paraId="3569E14A" w14:textId="77777777" w:rsidR="00D8379A" w:rsidRDefault="00D83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E8A1" w14:textId="77777777" w:rsidR="001F726C" w:rsidRDefault="00554016">
      <w:pPr>
        <w:spacing w:after="0" w:line="240" w:lineRule="auto"/>
      </w:pPr>
      <w:r>
        <w:separator/>
      </w:r>
    </w:p>
  </w:footnote>
  <w:footnote w:type="continuationSeparator" w:id="0">
    <w:p w14:paraId="27D320C8" w14:textId="77777777" w:rsidR="001F726C" w:rsidRDefault="0055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2155" w14:textId="77777777" w:rsidR="00D8379A" w:rsidRDefault="00CF6CB5" w:rsidP="00737AC5">
    <w:pPr>
      <w:pStyle w:val="TOCHeading"/>
      <w:spacing w:before="0"/>
      <w:jc w:val="right"/>
    </w:pPr>
    <w:r>
      <w:rPr>
        <w:noProof/>
      </w:rPr>
      <w:drawing>
        <wp:inline distT="0" distB="0" distL="0" distR="0" wp14:anchorId="56879611" wp14:editId="2A94FAF2">
          <wp:extent cx="1152525" cy="253556"/>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8890" cy="259356"/>
                  </a:xfrm>
                  <a:prstGeom prst="rect">
                    <a:avLst/>
                  </a:prstGeom>
                </pic:spPr>
              </pic:pic>
            </a:graphicData>
          </a:graphic>
        </wp:inline>
      </w:drawing>
    </w:r>
    <w:r>
      <w:t xml:space="preserve">  </w:t>
    </w:r>
  </w:p>
  <w:p w14:paraId="408F6590" w14:textId="75E90BB4" w:rsidR="00D8379A" w:rsidRPr="00382CE4" w:rsidRDefault="000706F2" w:rsidP="00382CE4">
    <w:pPr>
      <w:pStyle w:val="TOCHeading"/>
      <w:spacing w:before="0"/>
      <w:jc w:val="right"/>
      <w:rPr>
        <w:b/>
        <w:bCs/>
        <w:spacing w:val="5"/>
        <w:sz w:val="28"/>
        <w:szCs w:val="28"/>
      </w:rPr>
    </w:pPr>
    <w:r>
      <w:rPr>
        <w:rStyle w:val="Strong"/>
        <w:rFonts w:ascii="Calibri" w:hAnsi="Calibri" w:cs="Calibri"/>
        <w:color w:val="263A59"/>
        <w:sz w:val="28"/>
        <w:szCs w:val="28"/>
      </w:rPr>
      <w:t>Eligibility Notification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367"/>
    <w:multiLevelType w:val="hybridMultilevel"/>
    <w:tmpl w:val="0DD4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A5BA4"/>
    <w:multiLevelType w:val="hybridMultilevel"/>
    <w:tmpl w:val="F6BE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0E4C"/>
    <w:multiLevelType w:val="hybridMultilevel"/>
    <w:tmpl w:val="7098D712"/>
    <w:lvl w:ilvl="0" w:tplc="735CF320">
      <w:start w:val="1"/>
      <w:numFmt w:val="decimal"/>
      <w:lvlText w:val="%1."/>
      <w:lvlJc w:val="left"/>
      <w:pPr>
        <w:ind w:left="28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EE6688"/>
    <w:multiLevelType w:val="multilevel"/>
    <w:tmpl w:val="5B6E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26235"/>
    <w:multiLevelType w:val="hybridMultilevel"/>
    <w:tmpl w:val="C7C0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6B39"/>
    <w:multiLevelType w:val="multilevel"/>
    <w:tmpl w:val="5E90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15B99"/>
    <w:multiLevelType w:val="hybridMultilevel"/>
    <w:tmpl w:val="92BE1F6C"/>
    <w:lvl w:ilvl="0" w:tplc="7E8E71A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964F4"/>
    <w:multiLevelType w:val="hybridMultilevel"/>
    <w:tmpl w:val="4F143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7F5BE3"/>
    <w:multiLevelType w:val="hybridMultilevel"/>
    <w:tmpl w:val="AF1C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02BA"/>
    <w:multiLevelType w:val="hybridMultilevel"/>
    <w:tmpl w:val="6C64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E5D53"/>
    <w:multiLevelType w:val="multilevel"/>
    <w:tmpl w:val="09682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01F54"/>
    <w:multiLevelType w:val="multilevel"/>
    <w:tmpl w:val="29A4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D5250"/>
    <w:multiLevelType w:val="hybridMultilevel"/>
    <w:tmpl w:val="BBCC2826"/>
    <w:lvl w:ilvl="0" w:tplc="7E8E71A0">
      <w:start w:val="1"/>
      <w:numFmt w:val="decimal"/>
      <w:lvlText w:val="%1."/>
      <w:lvlJc w:val="left"/>
      <w:pPr>
        <w:ind w:left="360" w:hanging="360"/>
      </w:pPr>
      <w:rPr>
        <w:b w:val="0"/>
        <w:bCs w:val="0"/>
      </w:rPr>
    </w:lvl>
    <w:lvl w:ilvl="1" w:tplc="86B8B238">
      <w:start w:val="1"/>
      <w:numFmt w:val="lowerLetter"/>
      <w:lvlText w:val="%2."/>
      <w:lvlJc w:val="left"/>
      <w:pPr>
        <w:ind w:left="1080" w:hanging="360"/>
      </w:pPr>
      <w:rPr>
        <w:b w:val="0"/>
        <w:bCs w:val="0"/>
      </w:rPr>
    </w:lvl>
    <w:lvl w:ilvl="2" w:tplc="8F9A7B80">
      <w:start w:val="1"/>
      <w:numFmt w:val="lowerRoman"/>
      <w:lvlText w:val="%3."/>
      <w:lvlJc w:val="right"/>
      <w:pPr>
        <w:ind w:left="1800" w:hanging="180"/>
      </w:pPr>
      <w:rPr>
        <w:b w:val="0"/>
        <w:bCs w:val="0"/>
        <w:color w:val="auto"/>
      </w:rPr>
    </w:lvl>
    <w:lvl w:ilvl="3" w:tplc="735CF320">
      <w:start w:val="1"/>
      <w:numFmt w:val="decimal"/>
      <w:lvlText w:val="%4."/>
      <w:lvlJc w:val="left"/>
      <w:pPr>
        <w:ind w:left="2520" w:hanging="360"/>
      </w:pPr>
      <w:rPr>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D726B1"/>
    <w:multiLevelType w:val="multilevel"/>
    <w:tmpl w:val="FDD44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B610B0"/>
    <w:multiLevelType w:val="hybridMultilevel"/>
    <w:tmpl w:val="B5C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F5DBC"/>
    <w:multiLevelType w:val="hybridMultilevel"/>
    <w:tmpl w:val="F2881384"/>
    <w:lvl w:ilvl="0" w:tplc="A0463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8639A"/>
    <w:multiLevelType w:val="hybridMultilevel"/>
    <w:tmpl w:val="E82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76AE6"/>
    <w:multiLevelType w:val="multilevel"/>
    <w:tmpl w:val="ABA0C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523518"/>
    <w:multiLevelType w:val="multilevel"/>
    <w:tmpl w:val="44000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D6BA4"/>
    <w:multiLevelType w:val="hybridMultilevel"/>
    <w:tmpl w:val="EDBE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55C08"/>
    <w:multiLevelType w:val="multilevel"/>
    <w:tmpl w:val="BDA4D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D25C0"/>
    <w:multiLevelType w:val="hybridMultilevel"/>
    <w:tmpl w:val="DEC84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B6C75"/>
    <w:multiLevelType w:val="hybridMultilevel"/>
    <w:tmpl w:val="3704E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794CC00">
      <w:start w:val="1"/>
      <w:numFmt w:val="lowerRoman"/>
      <w:lvlText w:val="%3."/>
      <w:lvlJc w:val="right"/>
      <w:pPr>
        <w:ind w:left="1800" w:hanging="180"/>
      </w:pPr>
      <w:rPr>
        <w:b w:val="0"/>
        <w:bCs w:val="0"/>
      </w:rPr>
    </w:lvl>
    <w:lvl w:ilvl="3" w:tplc="0409000D">
      <w:start w:val="1"/>
      <w:numFmt w:val="bullet"/>
      <w:lvlText w:val=""/>
      <w:lvlJc w:val="left"/>
      <w:pPr>
        <w:ind w:left="2520" w:hanging="360"/>
      </w:pPr>
      <w:rPr>
        <w:rFonts w:ascii="Wingdings" w:hAnsi="Wingdings" w:hint="default"/>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19252D"/>
    <w:multiLevelType w:val="hybridMultilevel"/>
    <w:tmpl w:val="AEF8D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731081"/>
    <w:multiLevelType w:val="multilevel"/>
    <w:tmpl w:val="B69AE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E23920"/>
    <w:multiLevelType w:val="hybridMultilevel"/>
    <w:tmpl w:val="77AECF7A"/>
    <w:lvl w:ilvl="0" w:tplc="735CF320">
      <w:start w:val="1"/>
      <w:numFmt w:val="decimal"/>
      <w:lvlText w:val="%1."/>
      <w:lvlJc w:val="left"/>
      <w:pPr>
        <w:ind w:left="25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656C8"/>
    <w:multiLevelType w:val="hybridMultilevel"/>
    <w:tmpl w:val="170C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E3A3E"/>
    <w:multiLevelType w:val="hybridMultilevel"/>
    <w:tmpl w:val="ABDEF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423083"/>
    <w:multiLevelType w:val="hybridMultilevel"/>
    <w:tmpl w:val="4530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71A3E"/>
    <w:multiLevelType w:val="hybridMultilevel"/>
    <w:tmpl w:val="FF28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0491C"/>
    <w:multiLevelType w:val="multilevel"/>
    <w:tmpl w:val="D6F88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BA03DE"/>
    <w:multiLevelType w:val="hybridMultilevel"/>
    <w:tmpl w:val="06207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3179C"/>
    <w:multiLevelType w:val="hybridMultilevel"/>
    <w:tmpl w:val="EAD24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1297E"/>
    <w:multiLevelType w:val="multilevel"/>
    <w:tmpl w:val="1BA848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80299">
    <w:abstractNumId w:val="28"/>
  </w:num>
  <w:num w:numId="2" w16cid:durableId="228659598">
    <w:abstractNumId w:val="9"/>
  </w:num>
  <w:num w:numId="3" w16cid:durableId="1464619257">
    <w:abstractNumId w:val="4"/>
  </w:num>
  <w:num w:numId="4" w16cid:durableId="397364831">
    <w:abstractNumId w:val="32"/>
  </w:num>
  <w:num w:numId="5" w16cid:durableId="925385971">
    <w:abstractNumId w:val="0"/>
  </w:num>
  <w:num w:numId="6" w16cid:durableId="2139563132">
    <w:abstractNumId w:val="19"/>
  </w:num>
  <w:num w:numId="7" w16cid:durableId="639578880">
    <w:abstractNumId w:val="8"/>
  </w:num>
  <w:num w:numId="8" w16cid:durableId="84958964">
    <w:abstractNumId w:val="12"/>
  </w:num>
  <w:num w:numId="9" w16cid:durableId="1627587535">
    <w:abstractNumId w:val="22"/>
  </w:num>
  <w:num w:numId="10" w16cid:durableId="917712878">
    <w:abstractNumId w:val="31"/>
  </w:num>
  <w:num w:numId="11" w16cid:durableId="1946423356">
    <w:abstractNumId w:val="25"/>
  </w:num>
  <w:num w:numId="12" w16cid:durableId="1555770814">
    <w:abstractNumId w:val="2"/>
  </w:num>
  <w:num w:numId="13" w16cid:durableId="508838102">
    <w:abstractNumId w:val="6"/>
  </w:num>
  <w:num w:numId="14" w16cid:durableId="266159651">
    <w:abstractNumId w:val="15"/>
  </w:num>
  <w:num w:numId="15" w16cid:durableId="1898515618">
    <w:abstractNumId w:val="16"/>
  </w:num>
  <w:num w:numId="16" w16cid:durableId="1075904597">
    <w:abstractNumId w:val="23"/>
  </w:num>
  <w:num w:numId="17" w16cid:durableId="1741056299">
    <w:abstractNumId w:val="7"/>
  </w:num>
  <w:num w:numId="18" w16cid:durableId="903492955">
    <w:abstractNumId w:val="14"/>
  </w:num>
  <w:num w:numId="19" w16cid:durableId="2002465585">
    <w:abstractNumId w:val="1"/>
  </w:num>
  <w:num w:numId="20" w16cid:durableId="893274269">
    <w:abstractNumId w:val="26"/>
  </w:num>
  <w:num w:numId="21" w16cid:durableId="92173425">
    <w:abstractNumId w:val="21"/>
  </w:num>
  <w:num w:numId="22" w16cid:durableId="50737507">
    <w:abstractNumId w:val="29"/>
  </w:num>
  <w:num w:numId="23" w16cid:durableId="283001690">
    <w:abstractNumId w:val="27"/>
  </w:num>
  <w:num w:numId="24" w16cid:durableId="472329025">
    <w:abstractNumId w:val="18"/>
  </w:num>
  <w:num w:numId="25" w16cid:durableId="474650">
    <w:abstractNumId w:val="24"/>
  </w:num>
  <w:num w:numId="26" w16cid:durableId="1710909765">
    <w:abstractNumId w:val="11"/>
  </w:num>
  <w:num w:numId="27" w16cid:durableId="1489056197">
    <w:abstractNumId w:val="13"/>
  </w:num>
  <w:num w:numId="28" w16cid:durableId="1223058594">
    <w:abstractNumId w:val="5"/>
  </w:num>
  <w:num w:numId="29" w16cid:durableId="1328554486">
    <w:abstractNumId w:val="3"/>
  </w:num>
  <w:num w:numId="30" w16cid:durableId="324555194">
    <w:abstractNumId w:val="20"/>
  </w:num>
  <w:num w:numId="31" w16cid:durableId="1641570268">
    <w:abstractNumId w:val="10"/>
  </w:num>
  <w:num w:numId="32" w16cid:durableId="1042290847">
    <w:abstractNumId w:val="17"/>
  </w:num>
  <w:num w:numId="33" w16cid:durableId="2135905190">
    <w:abstractNumId w:val="30"/>
  </w:num>
  <w:num w:numId="34" w16cid:durableId="4949602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14"/>
    <w:rsid w:val="00020CD2"/>
    <w:rsid w:val="000706F2"/>
    <w:rsid w:val="00193F80"/>
    <w:rsid w:val="001F726C"/>
    <w:rsid w:val="003110A7"/>
    <w:rsid w:val="00554016"/>
    <w:rsid w:val="00556A05"/>
    <w:rsid w:val="006770E1"/>
    <w:rsid w:val="00870BBF"/>
    <w:rsid w:val="00A36A14"/>
    <w:rsid w:val="00A947EA"/>
    <w:rsid w:val="00B23BEF"/>
    <w:rsid w:val="00B70434"/>
    <w:rsid w:val="00C026B2"/>
    <w:rsid w:val="00C64E7D"/>
    <w:rsid w:val="00CF6CB5"/>
    <w:rsid w:val="00D42219"/>
    <w:rsid w:val="00D8379A"/>
    <w:rsid w:val="00EC2B2B"/>
    <w:rsid w:val="00FD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1A8F"/>
  <w15:chartTrackingRefBased/>
  <w15:docId w15:val="{D8485195-9B35-4303-A35A-69425E1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A14"/>
  </w:style>
  <w:style w:type="paragraph" w:styleId="Heading1">
    <w:name w:val="heading 1"/>
    <w:basedOn w:val="Normal"/>
    <w:next w:val="Normal"/>
    <w:link w:val="Heading1Char"/>
    <w:uiPriority w:val="9"/>
    <w:qFormat/>
    <w:rsid w:val="00A36A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6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6A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36A1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6A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6A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36A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36A1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36A14"/>
    <w:rPr>
      <w:color w:val="0563C1" w:themeColor="hyperlink"/>
      <w:u w:val="single"/>
    </w:rPr>
  </w:style>
  <w:style w:type="character" w:styleId="UnresolvedMention">
    <w:name w:val="Unresolved Mention"/>
    <w:basedOn w:val="DefaultParagraphFont"/>
    <w:uiPriority w:val="99"/>
    <w:semiHidden/>
    <w:unhideWhenUsed/>
    <w:rsid w:val="00A36A14"/>
    <w:rPr>
      <w:color w:val="605E5C"/>
      <w:shd w:val="clear" w:color="auto" w:fill="E1DFDD"/>
    </w:rPr>
  </w:style>
  <w:style w:type="paragraph" w:styleId="ListParagraph">
    <w:name w:val="List Paragraph"/>
    <w:basedOn w:val="Normal"/>
    <w:uiPriority w:val="34"/>
    <w:qFormat/>
    <w:rsid w:val="00A36A14"/>
    <w:pPr>
      <w:ind w:left="720"/>
      <w:contextualSpacing/>
    </w:pPr>
  </w:style>
  <w:style w:type="paragraph" w:styleId="TOCHeading">
    <w:name w:val="TOC Heading"/>
    <w:basedOn w:val="Heading1"/>
    <w:next w:val="Normal"/>
    <w:uiPriority w:val="39"/>
    <w:unhideWhenUsed/>
    <w:qFormat/>
    <w:rsid w:val="00A36A14"/>
    <w:pPr>
      <w:outlineLvl w:val="9"/>
    </w:pPr>
  </w:style>
  <w:style w:type="paragraph" w:styleId="TOC1">
    <w:name w:val="toc 1"/>
    <w:basedOn w:val="Normal"/>
    <w:next w:val="Normal"/>
    <w:autoRedefine/>
    <w:uiPriority w:val="39"/>
    <w:unhideWhenUsed/>
    <w:rsid w:val="00A36A14"/>
    <w:pPr>
      <w:spacing w:after="100"/>
    </w:pPr>
  </w:style>
  <w:style w:type="paragraph" w:styleId="TOC2">
    <w:name w:val="toc 2"/>
    <w:basedOn w:val="Normal"/>
    <w:next w:val="Normal"/>
    <w:autoRedefine/>
    <w:uiPriority w:val="39"/>
    <w:unhideWhenUsed/>
    <w:rsid w:val="00A36A14"/>
    <w:pPr>
      <w:spacing w:after="100"/>
      <w:ind w:left="220"/>
    </w:pPr>
  </w:style>
  <w:style w:type="paragraph" w:styleId="TOC3">
    <w:name w:val="toc 3"/>
    <w:basedOn w:val="Normal"/>
    <w:next w:val="Normal"/>
    <w:autoRedefine/>
    <w:uiPriority w:val="39"/>
    <w:unhideWhenUsed/>
    <w:rsid w:val="00A36A14"/>
    <w:pPr>
      <w:spacing w:after="100"/>
      <w:ind w:left="440"/>
    </w:pPr>
  </w:style>
  <w:style w:type="table" w:styleId="TableGrid">
    <w:name w:val="Table Grid"/>
    <w:basedOn w:val="TableNormal"/>
    <w:uiPriority w:val="39"/>
    <w:rsid w:val="00A3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14"/>
  </w:style>
  <w:style w:type="paragraph" w:styleId="Footer">
    <w:name w:val="footer"/>
    <w:basedOn w:val="Normal"/>
    <w:link w:val="FooterChar"/>
    <w:uiPriority w:val="99"/>
    <w:unhideWhenUsed/>
    <w:rsid w:val="00A3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14"/>
  </w:style>
  <w:style w:type="character" w:styleId="Strong">
    <w:name w:val="Strong"/>
    <w:basedOn w:val="DefaultParagraphFont"/>
    <w:uiPriority w:val="22"/>
    <w:qFormat/>
    <w:rsid w:val="00A36A14"/>
    <w:rPr>
      <w:b/>
      <w:bCs/>
    </w:rPr>
  </w:style>
  <w:style w:type="character" w:styleId="CommentReference">
    <w:name w:val="annotation reference"/>
    <w:basedOn w:val="DefaultParagraphFont"/>
    <w:uiPriority w:val="99"/>
    <w:semiHidden/>
    <w:unhideWhenUsed/>
    <w:rsid w:val="00A36A14"/>
    <w:rPr>
      <w:sz w:val="16"/>
      <w:szCs w:val="16"/>
    </w:rPr>
  </w:style>
  <w:style w:type="paragraph" w:styleId="CommentText">
    <w:name w:val="annotation text"/>
    <w:basedOn w:val="Normal"/>
    <w:link w:val="CommentTextChar"/>
    <w:uiPriority w:val="99"/>
    <w:unhideWhenUsed/>
    <w:rsid w:val="00A36A14"/>
    <w:pPr>
      <w:spacing w:line="240" w:lineRule="auto"/>
    </w:pPr>
    <w:rPr>
      <w:sz w:val="20"/>
      <w:szCs w:val="20"/>
    </w:rPr>
  </w:style>
  <w:style w:type="character" w:customStyle="1" w:styleId="CommentTextChar">
    <w:name w:val="Comment Text Char"/>
    <w:basedOn w:val="DefaultParagraphFont"/>
    <w:link w:val="CommentText"/>
    <w:uiPriority w:val="99"/>
    <w:rsid w:val="00A36A14"/>
    <w:rPr>
      <w:sz w:val="20"/>
      <w:szCs w:val="20"/>
    </w:rPr>
  </w:style>
  <w:style w:type="paragraph" w:styleId="CommentSubject">
    <w:name w:val="annotation subject"/>
    <w:basedOn w:val="CommentText"/>
    <w:next w:val="CommentText"/>
    <w:link w:val="CommentSubjectChar"/>
    <w:uiPriority w:val="99"/>
    <w:semiHidden/>
    <w:unhideWhenUsed/>
    <w:rsid w:val="00A36A14"/>
    <w:rPr>
      <w:b/>
      <w:bCs/>
    </w:rPr>
  </w:style>
  <w:style w:type="character" w:customStyle="1" w:styleId="CommentSubjectChar">
    <w:name w:val="Comment Subject Char"/>
    <w:basedOn w:val="CommentTextChar"/>
    <w:link w:val="CommentSubject"/>
    <w:uiPriority w:val="99"/>
    <w:semiHidden/>
    <w:rsid w:val="00A36A14"/>
    <w:rPr>
      <w:b/>
      <w:bCs/>
      <w:sz w:val="20"/>
      <w:szCs w:val="20"/>
    </w:rPr>
  </w:style>
  <w:style w:type="paragraph" w:styleId="NormalWeb">
    <w:name w:val="Normal (Web)"/>
    <w:basedOn w:val="Normal"/>
    <w:uiPriority w:val="99"/>
    <w:semiHidden/>
    <w:unhideWhenUsed/>
    <w:rsid w:val="00A36A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14"/>
    <w:rPr>
      <w:rFonts w:ascii="Segoe UI" w:hAnsi="Segoe UI" w:cs="Segoe UI"/>
      <w:sz w:val="18"/>
      <w:szCs w:val="18"/>
    </w:rPr>
  </w:style>
  <w:style w:type="paragraph" w:customStyle="1" w:styleId="paragraph">
    <w:name w:val="paragraph"/>
    <w:basedOn w:val="Normal"/>
    <w:rsid w:val="00A36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6A14"/>
  </w:style>
  <w:style w:type="character" w:customStyle="1" w:styleId="eop">
    <w:name w:val="eop"/>
    <w:basedOn w:val="DefaultParagraphFont"/>
    <w:rsid w:val="00A3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02850">
      <w:bodyDiv w:val="1"/>
      <w:marLeft w:val="0"/>
      <w:marRight w:val="0"/>
      <w:marTop w:val="0"/>
      <w:marBottom w:val="0"/>
      <w:divBdr>
        <w:top w:val="none" w:sz="0" w:space="0" w:color="auto"/>
        <w:left w:val="none" w:sz="0" w:space="0" w:color="auto"/>
        <w:bottom w:val="none" w:sz="0" w:space="0" w:color="auto"/>
        <w:right w:val="none" w:sz="0" w:space="0" w:color="auto"/>
      </w:divBdr>
    </w:div>
    <w:div w:id="926304552">
      <w:bodyDiv w:val="1"/>
      <w:marLeft w:val="0"/>
      <w:marRight w:val="0"/>
      <w:marTop w:val="0"/>
      <w:marBottom w:val="0"/>
      <w:divBdr>
        <w:top w:val="none" w:sz="0" w:space="0" w:color="auto"/>
        <w:left w:val="none" w:sz="0" w:space="0" w:color="auto"/>
        <w:bottom w:val="none" w:sz="0" w:space="0" w:color="auto"/>
        <w:right w:val="none" w:sz="0" w:space="0" w:color="auto"/>
      </w:divBdr>
    </w:div>
    <w:div w:id="1215854948">
      <w:bodyDiv w:val="1"/>
      <w:marLeft w:val="0"/>
      <w:marRight w:val="0"/>
      <w:marTop w:val="0"/>
      <w:marBottom w:val="0"/>
      <w:divBdr>
        <w:top w:val="none" w:sz="0" w:space="0" w:color="auto"/>
        <w:left w:val="none" w:sz="0" w:space="0" w:color="auto"/>
        <w:bottom w:val="none" w:sz="0" w:space="0" w:color="auto"/>
        <w:right w:val="none" w:sz="0" w:space="0" w:color="auto"/>
      </w:divBdr>
    </w:div>
    <w:div w:id="1562325714">
      <w:bodyDiv w:val="1"/>
      <w:marLeft w:val="0"/>
      <w:marRight w:val="0"/>
      <w:marTop w:val="0"/>
      <w:marBottom w:val="0"/>
      <w:divBdr>
        <w:top w:val="none" w:sz="0" w:space="0" w:color="auto"/>
        <w:left w:val="none" w:sz="0" w:space="0" w:color="auto"/>
        <w:bottom w:val="none" w:sz="0" w:space="0" w:color="auto"/>
        <w:right w:val="none" w:sz="0" w:space="0" w:color="auto"/>
      </w:divBdr>
    </w:div>
    <w:div w:id="17149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pm.wi.gov/Documents/JobAids/HCM/HR/TAM_App_Status_JobAi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pm.wi.gov/Documents/JobAids/HCM/HR/TAM_Registers_JobAi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CD217-3641-4C2B-B606-261E27E82A2D}">
  <ds:schemaRefs>
    <ds:schemaRef ds:uri="http://schemas.microsoft.com/sharepoint/v3/contenttype/forms"/>
  </ds:schemaRefs>
</ds:datastoreItem>
</file>

<file path=customXml/itemProps2.xml><?xml version="1.0" encoding="utf-8"?>
<ds:datastoreItem xmlns:ds="http://schemas.openxmlformats.org/officeDocument/2006/customXml" ds:itemID="{BEBCCD99-9484-4A98-A168-7148AE2B66BE}">
  <ds:schemaRefs>
    <ds:schemaRef ds:uri="http://schemas.microsoft.com/sharepoint/events"/>
  </ds:schemaRefs>
</ds:datastoreItem>
</file>

<file path=customXml/itemProps3.xml><?xml version="1.0" encoding="utf-8"?>
<ds:datastoreItem xmlns:ds="http://schemas.openxmlformats.org/officeDocument/2006/customXml" ds:itemID="{AAC8EC2C-EBEF-4B9B-B0F4-B69BD24A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7a61c4ba-b021-40cd-af10-78a6188bfae5"/>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39553-7017-4DC1-9A0F-BD9241E3C669}">
  <ds:schemaRefs>
    <ds:schemaRef ds:uri="http://schemas.microsoft.com/office/2006/metadata/properties"/>
    <ds:schemaRef ds:uri="http://schemas.microsoft.com/office/infopath/2007/PartnerControls"/>
    <ds:schemaRef ds:uri="7a61c4ba-b021-40cd-af10-78a6188bfae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Erich - DOA</dc:creator>
  <cp:keywords/>
  <dc:description/>
  <cp:lastModifiedBy>Johnson, Lindsay - DOA</cp:lastModifiedBy>
  <cp:revision>2</cp:revision>
  <cp:lastPrinted>2021-05-28T13:39:00Z</cp:lastPrinted>
  <dcterms:created xsi:type="dcterms:W3CDTF">2023-11-07T20:52:00Z</dcterms:created>
  <dcterms:modified xsi:type="dcterms:W3CDTF">2023-11-07T20:52:00Z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